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0B13D3" w14:textId="77777777" w:rsidR="00B1445E" w:rsidRDefault="00B1445E" w:rsidP="00E645CD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color w:val="000000"/>
          <w:sz w:val="22"/>
          <w:szCs w:val="22"/>
        </w:rPr>
      </w:pPr>
    </w:p>
    <w:p w14:paraId="4260CFE7" w14:textId="5A370D6E" w:rsidR="00E645CD" w:rsidRDefault="00E645CD" w:rsidP="00E645C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1675A49C" w14:textId="77777777" w:rsidR="00E23A13" w:rsidRDefault="00E645CD" w:rsidP="00E645C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color w:val="000000"/>
          <w:sz w:val="32"/>
          <w:szCs w:val="32"/>
        </w:rPr>
      </w:pPr>
      <w:r w:rsidRPr="00E23A13">
        <w:rPr>
          <w:rStyle w:val="normaltextrun"/>
          <w:rFonts w:ascii="Calibri" w:hAnsi="Calibri" w:cs="Calibri"/>
          <w:b/>
          <w:bCs/>
          <w:color w:val="000000"/>
          <w:sz w:val="32"/>
          <w:szCs w:val="32"/>
        </w:rPr>
        <w:t xml:space="preserve">Consultancy Terms of Reference: </w:t>
      </w:r>
    </w:p>
    <w:p w14:paraId="17149A6D" w14:textId="4282F589" w:rsidR="00E645CD" w:rsidRPr="00E23A13" w:rsidRDefault="00B1445E" w:rsidP="00E645CD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32"/>
          <w:szCs w:val="32"/>
        </w:rPr>
      </w:pPr>
      <w:r>
        <w:rPr>
          <w:rStyle w:val="normaltextrun"/>
          <w:rFonts w:ascii="Calibri" w:hAnsi="Calibri" w:cs="Calibri"/>
          <w:b/>
          <w:bCs/>
          <w:color w:val="000000"/>
          <w:sz w:val="32"/>
          <w:szCs w:val="32"/>
        </w:rPr>
        <w:t>SPOTT-assessed Company Engagement</w:t>
      </w:r>
      <w:r w:rsidR="00E23A13" w:rsidRPr="00E23A13">
        <w:rPr>
          <w:rStyle w:val="normaltextrun"/>
          <w:rFonts w:ascii="Calibri" w:hAnsi="Calibri" w:cs="Calibri"/>
          <w:b/>
          <w:bCs/>
          <w:color w:val="000000"/>
          <w:sz w:val="32"/>
          <w:szCs w:val="32"/>
        </w:rPr>
        <w:t xml:space="preserve"> for</w:t>
      </w:r>
      <w:r w:rsidR="00270BF9" w:rsidRPr="00E23A13">
        <w:rPr>
          <w:rStyle w:val="normaltextrun"/>
          <w:rFonts w:ascii="Calibri" w:hAnsi="Calibri" w:cs="Calibri"/>
          <w:b/>
          <w:bCs/>
          <w:color w:val="000000"/>
          <w:sz w:val="32"/>
          <w:szCs w:val="32"/>
        </w:rPr>
        <w:t xml:space="preserve"> </w:t>
      </w:r>
      <w:r w:rsidR="00E645CD" w:rsidRPr="00D54A90">
        <w:rPr>
          <w:rStyle w:val="normaltextrun"/>
          <w:rFonts w:ascii="Calibri" w:hAnsi="Calibri" w:cs="Calibri"/>
          <w:b/>
          <w:bCs/>
          <w:sz w:val="32"/>
          <w:szCs w:val="32"/>
        </w:rPr>
        <w:t>Indonesia </w:t>
      </w:r>
      <w:r w:rsidR="00E23A13" w:rsidRPr="00D54A90">
        <w:rPr>
          <w:rStyle w:val="normaltextrun"/>
          <w:rFonts w:ascii="Calibri" w:hAnsi="Calibri" w:cs="Calibri"/>
          <w:b/>
          <w:bCs/>
          <w:sz w:val="32"/>
          <w:szCs w:val="32"/>
        </w:rPr>
        <w:t>&amp;</w:t>
      </w:r>
      <w:r w:rsidR="00E645CD" w:rsidRPr="00D54A90">
        <w:rPr>
          <w:rStyle w:val="normaltextrun"/>
          <w:rFonts w:ascii="Calibri" w:hAnsi="Calibri" w:cs="Calibri"/>
          <w:b/>
          <w:bCs/>
          <w:sz w:val="32"/>
          <w:szCs w:val="32"/>
        </w:rPr>
        <w:t xml:space="preserve"> Malaysia  </w:t>
      </w:r>
    </w:p>
    <w:p w14:paraId="0C750258" w14:textId="77777777" w:rsidR="00E645CD" w:rsidRDefault="00E645CD" w:rsidP="00E645C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55EA2F83" w14:textId="14D5A0D1" w:rsidR="00E23A13" w:rsidRPr="00B1445E" w:rsidRDefault="00E23A13" w:rsidP="00E645C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B1445E">
        <w:rPr>
          <w:rStyle w:val="normaltextrun"/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ZSL’s Sustainable Business programme is seeking a </w:t>
      </w:r>
      <w:r w:rsidR="004339B6" w:rsidRPr="00B1445E">
        <w:rPr>
          <w:rStyle w:val="normaltextrun"/>
          <w:rFonts w:asciiTheme="minorHAnsi" w:hAnsiTheme="minorHAnsi" w:cstheme="minorHAnsi"/>
          <w:b/>
          <w:bCs/>
          <w:color w:val="000000"/>
          <w:sz w:val="22"/>
          <w:szCs w:val="22"/>
        </w:rPr>
        <w:t>consultant to support outreach and engagement with SPOTT-assessed companies in the timber</w:t>
      </w:r>
      <w:r w:rsidR="00943FF5" w:rsidRPr="00B1445E">
        <w:rPr>
          <w:rStyle w:val="normaltextrun"/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, palm oil and natural rubber sectors operating in Indonesia and Malaysia. The consultant will </w:t>
      </w:r>
      <w:r w:rsidR="005B11C1" w:rsidRPr="00B1445E">
        <w:rPr>
          <w:rStyle w:val="normaltextrun"/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act as an ambassador for SPOTT, </w:t>
      </w:r>
      <w:r w:rsidR="00153C15" w:rsidRPr="00B1445E">
        <w:rPr>
          <w:rStyle w:val="normaltextrun"/>
          <w:rFonts w:asciiTheme="minorHAnsi" w:hAnsiTheme="minorHAnsi" w:cstheme="minorHAnsi"/>
          <w:b/>
          <w:bCs/>
          <w:color w:val="000000"/>
          <w:sz w:val="22"/>
          <w:szCs w:val="22"/>
        </w:rPr>
        <w:t>raising awareness or the SPOTT project and the need for corporate disclosure on sustainability issues</w:t>
      </w:r>
      <w:r w:rsidR="005777F5" w:rsidRPr="00B1445E">
        <w:rPr>
          <w:rStyle w:val="normaltextrun"/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, as well as providing </w:t>
      </w:r>
      <w:r w:rsidR="00B1445E" w:rsidRPr="00B1445E">
        <w:rPr>
          <w:rStyle w:val="normaltextrun"/>
          <w:rFonts w:asciiTheme="minorHAnsi" w:hAnsiTheme="minorHAnsi" w:cstheme="minorHAnsi"/>
          <w:b/>
          <w:bCs/>
          <w:color w:val="000000"/>
          <w:sz w:val="22"/>
          <w:szCs w:val="22"/>
        </w:rPr>
        <w:t>support</w:t>
      </w:r>
      <w:r w:rsidR="005777F5" w:rsidRPr="00B1445E">
        <w:rPr>
          <w:rStyle w:val="normaltextrun"/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on how to improve corporate disclosure and transparency around ESG </w:t>
      </w:r>
      <w:r w:rsidR="00902898" w:rsidRPr="00B1445E">
        <w:rPr>
          <w:rStyle w:val="normaltextrun"/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issues covered by the SPOTT indicator framework. </w:t>
      </w:r>
    </w:p>
    <w:p w14:paraId="34A68DA6" w14:textId="77777777" w:rsidR="00E23A13" w:rsidRPr="00B1445E" w:rsidRDefault="00E23A13" w:rsidP="00E645C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03E6A830" w14:textId="77777777" w:rsidR="00BF5AF7" w:rsidRPr="00B1445E" w:rsidRDefault="00BF5AF7" w:rsidP="00BF5AF7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  <w:r w:rsidRPr="00B1445E">
        <w:rPr>
          <w:rFonts w:asciiTheme="minorHAnsi" w:hAnsiTheme="minorHAnsi" w:cstheme="minorHAnsi"/>
          <w:b/>
          <w:bCs/>
          <w:sz w:val="22"/>
          <w:szCs w:val="22"/>
        </w:rPr>
        <w:t xml:space="preserve">What is SPOTT? </w:t>
      </w:r>
    </w:p>
    <w:p w14:paraId="42CEED23" w14:textId="77777777" w:rsidR="00BF5AF7" w:rsidRPr="00B1445E" w:rsidRDefault="00BF5AF7" w:rsidP="00BF5AF7">
      <w:pPr>
        <w:pStyle w:val="Default"/>
        <w:rPr>
          <w:rFonts w:asciiTheme="minorHAnsi" w:hAnsiTheme="minorHAnsi" w:cstheme="minorHAnsi"/>
          <w:b/>
          <w:bCs/>
          <w:sz w:val="20"/>
          <w:szCs w:val="20"/>
        </w:rPr>
      </w:pPr>
    </w:p>
    <w:p w14:paraId="664C4203" w14:textId="2B109BBB" w:rsidR="00547391" w:rsidRPr="00B1445E" w:rsidRDefault="00EB09B2" w:rsidP="00547391">
      <w:pPr>
        <w:rPr>
          <w:rFonts w:asciiTheme="minorHAnsi" w:hAnsiTheme="minorHAnsi" w:cstheme="minorHAnsi"/>
          <w:sz w:val="20"/>
          <w:szCs w:val="20"/>
        </w:rPr>
      </w:pPr>
      <w:hyperlink r:id="rId11" w:history="1">
        <w:r w:rsidR="00BF5AF7" w:rsidRPr="00B1445E">
          <w:rPr>
            <w:rStyle w:val="Hyperlink"/>
            <w:rFonts w:asciiTheme="minorHAnsi" w:hAnsiTheme="minorHAnsi" w:cstheme="minorHAnsi"/>
            <w:sz w:val="20"/>
            <w:szCs w:val="20"/>
          </w:rPr>
          <w:t>SPOTT – Sustainability Policy Transparency Toolkit </w:t>
        </w:r>
      </w:hyperlink>
      <w:r w:rsidR="00BF5AF7" w:rsidRPr="00B1445E">
        <w:rPr>
          <w:rFonts w:asciiTheme="minorHAnsi" w:hAnsiTheme="minorHAnsi" w:cstheme="minorHAnsi"/>
          <w:sz w:val="20"/>
          <w:szCs w:val="20"/>
        </w:rPr>
        <w:t>– is a free, online platform supporting sustainable commodity production and trade. By tracking transparency, SPOTT incentivises the implementation of corporate best practice.</w:t>
      </w:r>
      <w:r w:rsidR="00695336" w:rsidRPr="00B1445E">
        <w:rPr>
          <w:rFonts w:asciiTheme="minorHAnsi" w:hAnsiTheme="minorHAnsi" w:cstheme="minorHAnsi"/>
          <w:sz w:val="20"/>
          <w:szCs w:val="20"/>
        </w:rPr>
        <w:t xml:space="preserve"> </w:t>
      </w:r>
      <w:r w:rsidR="00547391" w:rsidRPr="00B1445E">
        <w:rPr>
          <w:rFonts w:asciiTheme="minorHAnsi" w:hAnsiTheme="minorHAnsi" w:cstheme="minorHAnsi"/>
          <w:sz w:val="20"/>
          <w:szCs w:val="20"/>
        </w:rPr>
        <w:t xml:space="preserve">Investors, </w:t>
      </w:r>
      <w:proofErr w:type="gramStart"/>
      <w:r w:rsidR="00547391" w:rsidRPr="00B1445E">
        <w:rPr>
          <w:rFonts w:asciiTheme="minorHAnsi" w:hAnsiTheme="minorHAnsi" w:cstheme="minorHAnsi"/>
          <w:sz w:val="20"/>
          <w:szCs w:val="20"/>
        </w:rPr>
        <w:t>buyers</w:t>
      </w:r>
      <w:proofErr w:type="gramEnd"/>
      <w:r w:rsidR="00547391" w:rsidRPr="00B1445E">
        <w:rPr>
          <w:rFonts w:asciiTheme="minorHAnsi" w:hAnsiTheme="minorHAnsi" w:cstheme="minorHAnsi"/>
          <w:sz w:val="20"/>
          <w:szCs w:val="20"/>
        </w:rPr>
        <w:t xml:space="preserve"> and other key influencers can use SPOTT assessments to inform stakeholder engagement, manage ESG risk, and increase transparency across multiple industries.</w:t>
      </w:r>
    </w:p>
    <w:p w14:paraId="168D6055" w14:textId="77777777" w:rsidR="00547391" w:rsidRPr="00B1445E" w:rsidRDefault="00547391" w:rsidP="00547391">
      <w:pPr>
        <w:rPr>
          <w:rFonts w:asciiTheme="minorHAnsi" w:hAnsiTheme="minorHAnsi" w:cstheme="minorHAnsi"/>
          <w:sz w:val="20"/>
          <w:szCs w:val="20"/>
        </w:rPr>
      </w:pPr>
    </w:p>
    <w:p w14:paraId="14119CC8" w14:textId="18BB9C12" w:rsidR="00BF5AF7" w:rsidRPr="00B1445E" w:rsidRDefault="00BF5AF7" w:rsidP="00BF5AF7">
      <w:pPr>
        <w:rPr>
          <w:rFonts w:asciiTheme="minorHAnsi" w:hAnsiTheme="minorHAnsi" w:cstheme="minorHAnsi"/>
          <w:sz w:val="20"/>
          <w:szCs w:val="20"/>
        </w:rPr>
      </w:pPr>
      <w:r w:rsidRPr="00B1445E">
        <w:rPr>
          <w:rFonts w:asciiTheme="minorHAnsi" w:hAnsiTheme="minorHAnsi" w:cstheme="minorHAnsi"/>
          <w:sz w:val="20"/>
          <w:szCs w:val="20"/>
        </w:rPr>
        <w:t xml:space="preserve">SPOTT assesses commodity producers, </w:t>
      </w:r>
      <w:proofErr w:type="gramStart"/>
      <w:r w:rsidRPr="00B1445E">
        <w:rPr>
          <w:rFonts w:asciiTheme="minorHAnsi" w:hAnsiTheme="minorHAnsi" w:cstheme="minorHAnsi"/>
          <w:sz w:val="20"/>
          <w:szCs w:val="20"/>
        </w:rPr>
        <w:t>processors</w:t>
      </w:r>
      <w:proofErr w:type="gramEnd"/>
      <w:r w:rsidRPr="00B1445E">
        <w:rPr>
          <w:rFonts w:asciiTheme="minorHAnsi" w:hAnsiTheme="minorHAnsi" w:cstheme="minorHAnsi"/>
          <w:sz w:val="20"/>
          <w:szCs w:val="20"/>
        </w:rPr>
        <w:t xml:space="preserve"> and traders on their public disclosure regarding their organisation, policies and practices related to environmental, social and governance (ESG) issues. </w:t>
      </w:r>
      <w:hyperlink r:id="rId12" w:history="1">
        <w:r w:rsidRPr="00B1445E">
          <w:rPr>
            <w:rFonts w:asciiTheme="minorHAnsi" w:hAnsiTheme="minorHAnsi" w:cstheme="minorHAnsi"/>
            <w:sz w:val="20"/>
            <w:szCs w:val="20"/>
          </w:rPr>
          <w:t>SPOTT scores tropical forestry, palm oil and natural rubber companies</w:t>
        </w:r>
      </w:hyperlink>
      <w:r w:rsidRPr="00B1445E">
        <w:rPr>
          <w:rFonts w:asciiTheme="minorHAnsi" w:hAnsiTheme="minorHAnsi" w:cstheme="minorHAnsi"/>
          <w:sz w:val="20"/>
          <w:szCs w:val="20"/>
        </w:rPr>
        <w:t> annually against over 100 sector-specific indicators to benchmark their progress over time.</w:t>
      </w:r>
    </w:p>
    <w:p w14:paraId="16208B25" w14:textId="7986D7D7" w:rsidR="00547391" w:rsidRPr="00B1445E" w:rsidRDefault="00547391" w:rsidP="00BF5AF7">
      <w:pPr>
        <w:rPr>
          <w:rFonts w:asciiTheme="minorHAnsi" w:hAnsiTheme="minorHAnsi" w:cstheme="minorHAnsi"/>
          <w:sz w:val="20"/>
          <w:szCs w:val="20"/>
        </w:rPr>
      </w:pPr>
    </w:p>
    <w:p w14:paraId="4513454C" w14:textId="4E01EF49" w:rsidR="00547391" w:rsidRPr="00B1445E" w:rsidRDefault="00547391" w:rsidP="00BF5AF7">
      <w:pPr>
        <w:rPr>
          <w:rFonts w:asciiTheme="minorHAnsi" w:hAnsiTheme="minorHAnsi" w:cstheme="minorHAnsi"/>
          <w:sz w:val="20"/>
          <w:szCs w:val="20"/>
        </w:rPr>
      </w:pPr>
      <w:r w:rsidRPr="00B1445E">
        <w:rPr>
          <w:rFonts w:asciiTheme="minorHAnsi" w:hAnsiTheme="minorHAnsi" w:cstheme="minorHAnsi"/>
          <w:sz w:val="20"/>
          <w:szCs w:val="20"/>
        </w:rPr>
        <w:t>In 2020, SPOTT-assessed</w:t>
      </w:r>
      <w:r w:rsidR="00787997" w:rsidRPr="00B1445E">
        <w:rPr>
          <w:rFonts w:asciiTheme="minorHAnsi" w:hAnsiTheme="minorHAnsi" w:cstheme="minorHAnsi"/>
          <w:sz w:val="20"/>
          <w:szCs w:val="20"/>
        </w:rPr>
        <w:t xml:space="preserve"> 230 soft-commodity companies globally</w:t>
      </w:r>
      <w:r w:rsidR="00950B91" w:rsidRPr="00B1445E">
        <w:rPr>
          <w:rFonts w:asciiTheme="minorHAnsi" w:hAnsiTheme="minorHAnsi" w:cstheme="minorHAnsi"/>
          <w:sz w:val="20"/>
          <w:szCs w:val="20"/>
        </w:rPr>
        <w:t xml:space="preserve">: </w:t>
      </w:r>
    </w:p>
    <w:p w14:paraId="0886018C" w14:textId="22BF491E" w:rsidR="00950B91" w:rsidRPr="00B1445E" w:rsidRDefault="00950B91" w:rsidP="00950B91">
      <w:pPr>
        <w:pStyle w:val="ListParagraph"/>
        <w:numPr>
          <w:ilvl w:val="0"/>
          <w:numId w:val="12"/>
        </w:numPr>
        <w:rPr>
          <w:rFonts w:asciiTheme="minorHAnsi" w:hAnsiTheme="minorHAnsi" w:cstheme="minorHAnsi"/>
          <w:sz w:val="20"/>
          <w:szCs w:val="20"/>
        </w:rPr>
      </w:pPr>
      <w:r w:rsidRPr="00B1445E">
        <w:rPr>
          <w:rFonts w:asciiTheme="minorHAnsi" w:hAnsiTheme="minorHAnsi" w:cstheme="minorHAnsi"/>
          <w:sz w:val="20"/>
          <w:szCs w:val="20"/>
        </w:rPr>
        <w:t>100x timber and pulp companies</w:t>
      </w:r>
      <w:r w:rsidR="008076E6" w:rsidRPr="00B1445E">
        <w:rPr>
          <w:rFonts w:asciiTheme="minorHAnsi" w:hAnsiTheme="minorHAnsi" w:cstheme="minorHAnsi"/>
          <w:sz w:val="20"/>
          <w:szCs w:val="20"/>
        </w:rPr>
        <w:t xml:space="preserve"> </w:t>
      </w:r>
      <w:r w:rsidR="000F108F" w:rsidRPr="00B1445E">
        <w:rPr>
          <w:rFonts w:asciiTheme="minorHAnsi" w:hAnsiTheme="minorHAnsi" w:cstheme="minorHAnsi"/>
          <w:sz w:val="20"/>
          <w:szCs w:val="20"/>
        </w:rPr>
        <w:t>- 15 operating in Indonesia, 8 in Malaysia (</w:t>
      </w:r>
      <w:hyperlink r:id="rId13" w:history="1">
        <w:r w:rsidR="000F108F" w:rsidRPr="00B1445E">
          <w:rPr>
            <w:rStyle w:val="Hyperlink"/>
            <w:rFonts w:asciiTheme="minorHAnsi" w:hAnsiTheme="minorHAnsi" w:cstheme="minorHAnsi"/>
            <w:sz w:val="20"/>
            <w:szCs w:val="20"/>
          </w:rPr>
          <w:t>see list here</w:t>
        </w:r>
      </w:hyperlink>
      <w:r w:rsidR="000F108F" w:rsidRPr="00B1445E">
        <w:rPr>
          <w:rFonts w:asciiTheme="minorHAnsi" w:hAnsiTheme="minorHAnsi" w:cstheme="minorHAnsi"/>
          <w:sz w:val="20"/>
          <w:szCs w:val="20"/>
        </w:rPr>
        <w:t>)</w:t>
      </w:r>
    </w:p>
    <w:p w14:paraId="7B3AB900" w14:textId="0DC9A382" w:rsidR="00950B91" w:rsidRPr="00B1445E" w:rsidRDefault="00950B91" w:rsidP="00950B91">
      <w:pPr>
        <w:pStyle w:val="ListParagraph"/>
        <w:numPr>
          <w:ilvl w:val="0"/>
          <w:numId w:val="12"/>
        </w:numPr>
        <w:rPr>
          <w:rFonts w:asciiTheme="minorHAnsi" w:hAnsiTheme="minorHAnsi" w:cstheme="minorHAnsi"/>
          <w:sz w:val="20"/>
          <w:szCs w:val="20"/>
        </w:rPr>
      </w:pPr>
      <w:r w:rsidRPr="00B1445E">
        <w:rPr>
          <w:rFonts w:asciiTheme="minorHAnsi" w:hAnsiTheme="minorHAnsi" w:cstheme="minorHAnsi"/>
          <w:sz w:val="20"/>
          <w:szCs w:val="20"/>
        </w:rPr>
        <w:t>100x palm oil companies</w:t>
      </w:r>
      <w:r w:rsidR="00F36A42" w:rsidRPr="00B1445E">
        <w:rPr>
          <w:rFonts w:asciiTheme="minorHAnsi" w:hAnsiTheme="minorHAnsi" w:cstheme="minorHAnsi"/>
          <w:sz w:val="20"/>
          <w:szCs w:val="20"/>
        </w:rPr>
        <w:t xml:space="preserve"> (</w:t>
      </w:r>
      <w:hyperlink r:id="rId14" w:history="1">
        <w:r w:rsidR="00F36A42" w:rsidRPr="00B1445E">
          <w:rPr>
            <w:rStyle w:val="Hyperlink"/>
            <w:rFonts w:asciiTheme="minorHAnsi" w:hAnsiTheme="minorHAnsi" w:cstheme="minorHAnsi"/>
            <w:sz w:val="20"/>
            <w:szCs w:val="20"/>
          </w:rPr>
          <w:t>see list here</w:t>
        </w:r>
      </w:hyperlink>
      <w:r w:rsidR="00F36A42" w:rsidRPr="00B1445E">
        <w:rPr>
          <w:rFonts w:asciiTheme="minorHAnsi" w:hAnsiTheme="minorHAnsi" w:cstheme="minorHAnsi"/>
          <w:sz w:val="20"/>
          <w:szCs w:val="20"/>
        </w:rPr>
        <w:t>)</w:t>
      </w:r>
      <w:r w:rsidR="000F108F" w:rsidRPr="00B1445E">
        <w:rPr>
          <w:rFonts w:asciiTheme="minorHAnsi" w:hAnsiTheme="minorHAnsi" w:cstheme="minorHAnsi"/>
          <w:sz w:val="20"/>
          <w:szCs w:val="20"/>
        </w:rPr>
        <w:t xml:space="preserve">- 52 operating in Indonesia, 28 in </w:t>
      </w:r>
      <w:proofErr w:type="gramStart"/>
      <w:r w:rsidR="000F108F" w:rsidRPr="00B1445E">
        <w:rPr>
          <w:rFonts w:asciiTheme="minorHAnsi" w:hAnsiTheme="minorHAnsi" w:cstheme="minorHAnsi"/>
          <w:sz w:val="20"/>
          <w:szCs w:val="20"/>
        </w:rPr>
        <w:t>Malaysia</w:t>
      </w:r>
      <w:proofErr w:type="gramEnd"/>
    </w:p>
    <w:p w14:paraId="4D85C002" w14:textId="14A0B662" w:rsidR="00950B91" w:rsidRPr="00B1445E" w:rsidRDefault="00950B91" w:rsidP="00950B91">
      <w:pPr>
        <w:pStyle w:val="ListParagraph"/>
        <w:numPr>
          <w:ilvl w:val="0"/>
          <w:numId w:val="12"/>
        </w:numPr>
        <w:rPr>
          <w:rFonts w:asciiTheme="minorHAnsi" w:hAnsiTheme="minorHAnsi" w:cstheme="minorHAnsi"/>
          <w:sz w:val="20"/>
          <w:szCs w:val="20"/>
        </w:rPr>
      </w:pPr>
      <w:r w:rsidRPr="00B1445E">
        <w:rPr>
          <w:rFonts w:asciiTheme="minorHAnsi" w:hAnsiTheme="minorHAnsi" w:cstheme="minorHAnsi"/>
          <w:sz w:val="20"/>
          <w:szCs w:val="20"/>
        </w:rPr>
        <w:t>30x natural rubber companies</w:t>
      </w:r>
      <w:r w:rsidR="008076E6" w:rsidRPr="00B1445E">
        <w:rPr>
          <w:rFonts w:asciiTheme="minorHAnsi" w:hAnsiTheme="minorHAnsi" w:cstheme="minorHAnsi"/>
          <w:sz w:val="20"/>
          <w:szCs w:val="20"/>
        </w:rPr>
        <w:t xml:space="preserve"> (</w:t>
      </w:r>
      <w:hyperlink r:id="rId15" w:history="1">
        <w:r w:rsidR="008076E6" w:rsidRPr="00B1445E">
          <w:rPr>
            <w:rStyle w:val="Hyperlink"/>
            <w:rFonts w:asciiTheme="minorHAnsi" w:hAnsiTheme="minorHAnsi" w:cstheme="minorHAnsi"/>
            <w:sz w:val="20"/>
            <w:szCs w:val="20"/>
          </w:rPr>
          <w:t>see list here</w:t>
        </w:r>
      </w:hyperlink>
      <w:r w:rsidR="008076E6" w:rsidRPr="00B1445E">
        <w:rPr>
          <w:rFonts w:asciiTheme="minorHAnsi" w:hAnsiTheme="minorHAnsi" w:cstheme="minorHAnsi"/>
          <w:sz w:val="20"/>
          <w:szCs w:val="20"/>
        </w:rPr>
        <w:t>)</w:t>
      </w:r>
    </w:p>
    <w:p w14:paraId="02B865D9" w14:textId="32467931" w:rsidR="00BF5AF7" w:rsidRPr="00B1445E" w:rsidRDefault="00BF5AF7" w:rsidP="00BF5AF7">
      <w:pPr>
        <w:rPr>
          <w:rFonts w:asciiTheme="minorHAnsi" w:hAnsiTheme="minorHAnsi" w:cstheme="minorHAnsi"/>
          <w:sz w:val="20"/>
          <w:szCs w:val="20"/>
        </w:rPr>
      </w:pPr>
    </w:p>
    <w:p w14:paraId="39ABBEB0" w14:textId="175EFD77" w:rsidR="00BF5AF7" w:rsidRPr="00B1445E" w:rsidRDefault="00DB6BF1" w:rsidP="00BF5AF7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B1445E">
        <w:rPr>
          <w:rFonts w:asciiTheme="minorHAnsi" w:hAnsiTheme="minorHAnsi" w:cstheme="minorHAnsi"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21AD6591" wp14:editId="2A3F8B0D">
            <wp:simplePos x="0" y="0"/>
            <wp:positionH relativeFrom="column">
              <wp:posOffset>3415665</wp:posOffset>
            </wp:positionH>
            <wp:positionV relativeFrom="paragraph">
              <wp:posOffset>125832</wp:posOffset>
            </wp:positionV>
            <wp:extent cx="2747645" cy="2150110"/>
            <wp:effectExtent l="0" t="0" r="0" b="254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7645" cy="2150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F5AF7" w:rsidRPr="00B1445E">
        <w:rPr>
          <w:rFonts w:asciiTheme="minorHAnsi" w:hAnsiTheme="minorHAnsi" w:cstheme="minorHAnsi"/>
          <w:b/>
          <w:bCs/>
          <w:sz w:val="22"/>
          <w:szCs w:val="22"/>
        </w:rPr>
        <w:t>SPOTT</w:t>
      </w:r>
      <w:r w:rsidR="00B1445E">
        <w:rPr>
          <w:rFonts w:asciiTheme="minorHAnsi" w:hAnsiTheme="minorHAnsi" w:cstheme="minorHAnsi"/>
          <w:b/>
          <w:bCs/>
          <w:sz w:val="22"/>
          <w:szCs w:val="22"/>
        </w:rPr>
        <w:t xml:space="preserve"> &amp; c</w:t>
      </w:r>
      <w:r w:rsidR="00BF5AF7" w:rsidRPr="00B1445E">
        <w:rPr>
          <w:rFonts w:asciiTheme="minorHAnsi" w:hAnsiTheme="minorHAnsi" w:cstheme="minorHAnsi"/>
          <w:b/>
          <w:bCs/>
          <w:sz w:val="22"/>
          <w:szCs w:val="22"/>
        </w:rPr>
        <w:t xml:space="preserve">ompany </w:t>
      </w:r>
      <w:r w:rsidR="000F108F" w:rsidRPr="00B1445E">
        <w:rPr>
          <w:rFonts w:asciiTheme="minorHAnsi" w:hAnsiTheme="minorHAnsi" w:cstheme="minorHAnsi"/>
          <w:b/>
          <w:bCs/>
          <w:sz w:val="22"/>
          <w:szCs w:val="22"/>
        </w:rPr>
        <w:t>e</w:t>
      </w:r>
      <w:r w:rsidR="00BF5AF7" w:rsidRPr="00B1445E">
        <w:rPr>
          <w:rFonts w:asciiTheme="minorHAnsi" w:hAnsiTheme="minorHAnsi" w:cstheme="minorHAnsi"/>
          <w:b/>
          <w:bCs/>
          <w:sz w:val="22"/>
          <w:szCs w:val="22"/>
        </w:rPr>
        <w:t>ngagement</w:t>
      </w:r>
    </w:p>
    <w:p w14:paraId="44A48D44" w14:textId="2D3651B3" w:rsidR="000F108F" w:rsidRPr="00B1445E" w:rsidRDefault="000F108F" w:rsidP="00BF5AF7">
      <w:pPr>
        <w:rPr>
          <w:rFonts w:asciiTheme="minorHAnsi" w:hAnsiTheme="minorHAnsi" w:cstheme="minorHAnsi"/>
          <w:sz w:val="20"/>
          <w:szCs w:val="20"/>
        </w:rPr>
      </w:pPr>
    </w:p>
    <w:p w14:paraId="0947C365" w14:textId="37751ACD" w:rsidR="00DB6BF1" w:rsidRPr="00B1445E" w:rsidRDefault="00AC195A" w:rsidP="00DB6BF1">
      <w:pPr>
        <w:jc w:val="both"/>
        <w:rPr>
          <w:rFonts w:asciiTheme="minorHAnsi" w:hAnsiTheme="minorHAnsi" w:cstheme="minorHAnsi"/>
          <w:sz w:val="20"/>
          <w:szCs w:val="20"/>
        </w:rPr>
      </w:pPr>
      <w:r w:rsidRPr="00B1445E">
        <w:rPr>
          <w:rFonts w:asciiTheme="minorHAnsi" w:hAnsiTheme="minorHAnsi" w:cstheme="minorHAnsi"/>
          <w:sz w:val="20"/>
          <w:szCs w:val="20"/>
        </w:rPr>
        <w:t>Corporate ESG disclosure generally improves when companies engage with SPOTT</w:t>
      </w:r>
      <w:r w:rsidR="005A723F" w:rsidRPr="00B1445E">
        <w:rPr>
          <w:rFonts w:asciiTheme="minorHAnsi" w:hAnsiTheme="minorHAnsi" w:cstheme="minorHAnsi"/>
          <w:sz w:val="20"/>
          <w:szCs w:val="20"/>
        </w:rPr>
        <w:t xml:space="preserve"> to </w:t>
      </w:r>
      <w:r w:rsidRPr="00B1445E">
        <w:rPr>
          <w:rFonts w:asciiTheme="minorHAnsi" w:hAnsiTheme="minorHAnsi" w:cstheme="minorHAnsi"/>
          <w:sz w:val="20"/>
          <w:szCs w:val="20"/>
        </w:rPr>
        <w:t xml:space="preserve">discuss their draft scores with the SPOTT team, understand the framework and </w:t>
      </w:r>
      <w:r w:rsidR="005A723F" w:rsidRPr="00B1445E">
        <w:rPr>
          <w:rFonts w:asciiTheme="minorHAnsi" w:hAnsiTheme="minorHAnsi" w:cstheme="minorHAnsi"/>
          <w:sz w:val="20"/>
          <w:szCs w:val="20"/>
        </w:rPr>
        <w:t xml:space="preserve">then </w:t>
      </w:r>
      <w:r w:rsidRPr="00B1445E">
        <w:rPr>
          <w:rFonts w:asciiTheme="minorHAnsi" w:hAnsiTheme="minorHAnsi" w:cstheme="minorHAnsi"/>
          <w:sz w:val="20"/>
          <w:szCs w:val="20"/>
        </w:rPr>
        <w:t>incorporate SPOTT’s feedback</w:t>
      </w:r>
      <w:r w:rsidR="005A723F" w:rsidRPr="00B1445E">
        <w:rPr>
          <w:rFonts w:asciiTheme="minorHAnsi" w:hAnsiTheme="minorHAnsi" w:cstheme="minorHAnsi"/>
          <w:sz w:val="20"/>
          <w:szCs w:val="20"/>
        </w:rPr>
        <w:t xml:space="preserve">. </w:t>
      </w:r>
      <w:r w:rsidR="00BF5AF7" w:rsidRPr="00B1445E">
        <w:rPr>
          <w:rFonts w:asciiTheme="minorHAnsi" w:hAnsiTheme="minorHAnsi" w:cstheme="minorHAnsi"/>
          <w:sz w:val="20"/>
          <w:szCs w:val="20"/>
        </w:rPr>
        <w:t xml:space="preserve">During the </w:t>
      </w:r>
      <w:proofErr w:type="spellStart"/>
      <w:r w:rsidR="006D56B8" w:rsidRPr="00B1445E">
        <w:rPr>
          <w:rFonts w:asciiTheme="minorHAnsi" w:hAnsiTheme="minorHAnsi" w:cstheme="minorHAnsi"/>
          <w:sz w:val="20"/>
          <w:szCs w:val="20"/>
        </w:rPr>
        <w:t>evaliation</w:t>
      </w:r>
      <w:proofErr w:type="spellEnd"/>
      <w:r w:rsidR="00BF5AF7" w:rsidRPr="00B1445E">
        <w:rPr>
          <w:rFonts w:asciiTheme="minorHAnsi" w:hAnsiTheme="minorHAnsi" w:cstheme="minorHAnsi"/>
          <w:sz w:val="20"/>
          <w:szCs w:val="20"/>
        </w:rPr>
        <w:t xml:space="preserve"> process, assessors send a preliminary assessment to companies</w:t>
      </w:r>
      <w:r w:rsidR="006D56B8" w:rsidRPr="00B1445E">
        <w:rPr>
          <w:rFonts w:asciiTheme="minorHAnsi" w:hAnsiTheme="minorHAnsi" w:cstheme="minorHAnsi"/>
          <w:sz w:val="20"/>
          <w:szCs w:val="20"/>
        </w:rPr>
        <w:t xml:space="preserve">, which </w:t>
      </w:r>
      <w:r w:rsidR="00BF5AF7" w:rsidRPr="00B1445E">
        <w:rPr>
          <w:rFonts w:asciiTheme="minorHAnsi" w:hAnsiTheme="minorHAnsi" w:cstheme="minorHAnsi"/>
          <w:sz w:val="20"/>
          <w:szCs w:val="20"/>
        </w:rPr>
        <w:t xml:space="preserve">then </w:t>
      </w:r>
      <w:proofErr w:type="gramStart"/>
      <w:r w:rsidR="00BF5AF7" w:rsidRPr="00B1445E">
        <w:rPr>
          <w:rFonts w:asciiTheme="minorHAnsi" w:hAnsiTheme="minorHAnsi" w:cstheme="minorHAnsi"/>
          <w:sz w:val="20"/>
          <w:szCs w:val="20"/>
        </w:rPr>
        <w:t>have the opportunity to</w:t>
      </w:r>
      <w:proofErr w:type="gramEnd"/>
      <w:r w:rsidR="00BF5AF7" w:rsidRPr="00B1445E">
        <w:rPr>
          <w:rFonts w:asciiTheme="minorHAnsi" w:hAnsiTheme="minorHAnsi" w:cstheme="minorHAnsi"/>
          <w:sz w:val="20"/>
          <w:szCs w:val="20"/>
        </w:rPr>
        <w:t xml:space="preserve"> provide feedback to the SPOTT team</w:t>
      </w:r>
      <w:r w:rsidR="00DB6BF1" w:rsidRPr="00B1445E">
        <w:rPr>
          <w:rFonts w:asciiTheme="minorHAnsi" w:hAnsiTheme="minorHAnsi" w:cstheme="minorHAnsi"/>
          <w:sz w:val="20"/>
          <w:szCs w:val="20"/>
        </w:rPr>
        <w:t>, update their policies and procedures and resubmit evidence ahead of final evaluation (see SPOTT engagement process image to the right)</w:t>
      </w:r>
    </w:p>
    <w:p w14:paraId="557CF0BA" w14:textId="319AF566" w:rsidR="00DB6BF1" w:rsidRPr="00B1445E" w:rsidRDefault="00DB6BF1" w:rsidP="00BF5AF7">
      <w:pPr>
        <w:rPr>
          <w:rFonts w:asciiTheme="minorHAnsi" w:hAnsiTheme="minorHAnsi" w:cstheme="minorHAnsi"/>
          <w:sz w:val="20"/>
          <w:szCs w:val="20"/>
        </w:rPr>
      </w:pPr>
    </w:p>
    <w:p w14:paraId="6EBC6B0F" w14:textId="18381A95" w:rsidR="000A5B04" w:rsidRPr="00B1445E" w:rsidRDefault="00BF5AF7" w:rsidP="00BF5AF7">
      <w:pPr>
        <w:rPr>
          <w:rFonts w:asciiTheme="minorHAnsi" w:hAnsiTheme="minorHAnsi" w:cstheme="minorHAnsi"/>
          <w:sz w:val="20"/>
          <w:szCs w:val="20"/>
        </w:rPr>
      </w:pPr>
      <w:r w:rsidRPr="00B1445E">
        <w:rPr>
          <w:rFonts w:asciiTheme="minorHAnsi" w:hAnsiTheme="minorHAnsi" w:cstheme="minorHAnsi"/>
          <w:sz w:val="20"/>
          <w:szCs w:val="20"/>
        </w:rPr>
        <w:t>The role of the Consultant will be to drive increased engagement with SPOTT</w:t>
      </w:r>
      <w:r w:rsidR="0070511E" w:rsidRPr="00B1445E">
        <w:rPr>
          <w:rFonts w:asciiTheme="minorHAnsi" w:hAnsiTheme="minorHAnsi" w:cstheme="minorHAnsi"/>
          <w:sz w:val="20"/>
          <w:szCs w:val="20"/>
        </w:rPr>
        <w:t>-</w:t>
      </w:r>
      <w:r w:rsidRPr="00B1445E">
        <w:rPr>
          <w:rFonts w:asciiTheme="minorHAnsi" w:hAnsiTheme="minorHAnsi" w:cstheme="minorHAnsi"/>
          <w:sz w:val="20"/>
          <w:szCs w:val="20"/>
        </w:rPr>
        <w:t>assess</w:t>
      </w:r>
      <w:r w:rsidR="0070511E" w:rsidRPr="00B1445E">
        <w:rPr>
          <w:rFonts w:asciiTheme="minorHAnsi" w:hAnsiTheme="minorHAnsi" w:cstheme="minorHAnsi"/>
          <w:sz w:val="20"/>
          <w:szCs w:val="20"/>
        </w:rPr>
        <w:t>ed</w:t>
      </w:r>
      <w:r w:rsidRPr="00B1445E">
        <w:rPr>
          <w:rFonts w:asciiTheme="minorHAnsi" w:hAnsiTheme="minorHAnsi" w:cstheme="minorHAnsi"/>
          <w:sz w:val="20"/>
          <w:szCs w:val="20"/>
        </w:rPr>
        <w:t xml:space="preserve"> </w:t>
      </w:r>
      <w:r w:rsidR="0070511E" w:rsidRPr="00B1445E">
        <w:rPr>
          <w:rFonts w:asciiTheme="minorHAnsi" w:hAnsiTheme="minorHAnsi" w:cstheme="minorHAnsi"/>
          <w:sz w:val="20"/>
          <w:szCs w:val="20"/>
        </w:rPr>
        <w:t>companies</w:t>
      </w:r>
      <w:r w:rsidRPr="00B1445E">
        <w:rPr>
          <w:rFonts w:asciiTheme="minorHAnsi" w:hAnsiTheme="minorHAnsi" w:cstheme="minorHAnsi"/>
          <w:sz w:val="20"/>
          <w:szCs w:val="20"/>
        </w:rPr>
        <w:t xml:space="preserve"> by collecting up-to-date contact information with the companies in question, setting up remote meetings with companies in Indonesia and Malaysia, </w:t>
      </w:r>
      <w:proofErr w:type="gramStart"/>
      <w:r w:rsidRPr="00B1445E">
        <w:rPr>
          <w:rFonts w:asciiTheme="minorHAnsi" w:hAnsiTheme="minorHAnsi" w:cstheme="minorHAnsi"/>
          <w:sz w:val="20"/>
          <w:szCs w:val="20"/>
        </w:rPr>
        <w:t>in order to</w:t>
      </w:r>
      <w:proofErr w:type="gramEnd"/>
      <w:r w:rsidRPr="00B1445E">
        <w:rPr>
          <w:rFonts w:asciiTheme="minorHAnsi" w:hAnsiTheme="minorHAnsi" w:cstheme="minorHAnsi"/>
          <w:sz w:val="20"/>
          <w:szCs w:val="20"/>
        </w:rPr>
        <w:t xml:space="preserve"> introduce the SPOTT initiative, explain scoring and assessment methodology, as well as gather</w:t>
      </w:r>
      <w:r w:rsidR="0070511E" w:rsidRPr="00B1445E">
        <w:rPr>
          <w:rFonts w:asciiTheme="minorHAnsi" w:hAnsiTheme="minorHAnsi" w:cstheme="minorHAnsi"/>
          <w:sz w:val="20"/>
          <w:szCs w:val="20"/>
        </w:rPr>
        <w:t>ing</w:t>
      </w:r>
      <w:r w:rsidRPr="00B1445E">
        <w:rPr>
          <w:rFonts w:asciiTheme="minorHAnsi" w:hAnsiTheme="minorHAnsi" w:cstheme="minorHAnsi"/>
          <w:sz w:val="20"/>
          <w:szCs w:val="20"/>
        </w:rPr>
        <w:t xml:space="preserve"> feedback and answer</w:t>
      </w:r>
      <w:r w:rsidR="0070511E" w:rsidRPr="00B1445E">
        <w:rPr>
          <w:rFonts w:asciiTheme="minorHAnsi" w:hAnsiTheme="minorHAnsi" w:cstheme="minorHAnsi"/>
          <w:sz w:val="20"/>
          <w:szCs w:val="20"/>
        </w:rPr>
        <w:t>ing</w:t>
      </w:r>
      <w:r w:rsidRPr="00B1445E">
        <w:rPr>
          <w:rFonts w:asciiTheme="minorHAnsi" w:hAnsiTheme="minorHAnsi" w:cstheme="minorHAnsi"/>
          <w:sz w:val="20"/>
          <w:szCs w:val="20"/>
        </w:rPr>
        <w:t xml:space="preserve"> questions on annual assessments.</w:t>
      </w:r>
      <w:r w:rsidR="000A5B04" w:rsidRPr="00B1445E">
        <w:rPr>
          <w:rFonts w:asciiTheme="minorHAnsi" w:hAnsiTheme="minorHAnsi" w:cstheme="minorHAnsi"/>
          <w:sz w:val="20"/>
          <w:szCs w:val="20"/>
        </w:rPr>
        <w:t xml:space="preserve"> This process will be supported by the SPOTT project team located in the UK. </w:t>
      </w:r>
    </w:p>
    <w:p w14:paraId="3B6075B5" w14:textId="1B3C13ED" w:rsidR="000A5B04" w:rsidRPr="00B1445E" w:rsidRDefault="000A5B04" w:rsidP="00BF5AF7">
      <w:pPr>
        <w:rPr>
          <w:rFonts w:asciiTheme="minorHAnsi" w:hAnsiTheme="minorHAnsi" w:cstheme="minorHAnsi"/>
          <w:sz w:val="20"/>
          <w:szCs w:val="20"/>
        </w:rPr>
      </w:pPr>
    </w:p>
    <w:p w14:paraId="6AD53041" w14:textId="7DADABFD" w:rsidR="000A5B04" w:rsidRPr="00B1445E" w:rsidRDefault="000A5B04" w:rsidP="00BF5AF7">
      <w:pPr>
        <w:rPr>
          <w:rFonts w:asciiTheme="minorHAnsi" w:hAnsiTheme="minorHAnsi" w:cstheme="minorHAnsi"/>
          <w:sz w:val="20"/>
          <w:szCs w:val="20"/>
        </w:rPr>
      </w:pPr>
      <w:r w:rsidRPr="00B1445E">
        <w:rPr>
          <w:rFonts w:asciiTheme="minorHAnsi" w:hAnsiTheme="minorHAnsi" w:cstheme="minorHAnsi"/>
          <w:sz w:val="20"/>
          <w:szCs w:val="20"/>
        </w:rPr>
        <w:t xml:space="preserve">As such, ZSL is seeking a consultant with experience interacting with soft-commodity supply chain companies for the provision of sustainability support to lead on our outreach with companies in South East Asia which are assessed on the SPOTT platform. </w:t>
      </w:r>
    </w:p>
    <w:p w14:paraId="0AAC0BF7" w14:textId="679EE7AA" w:rsidR="000A5B04" w:rsidRDefault="000A5B04" w:rsidP="00BF5AF7">
      <w:pPr>
        <w:rPr>
          <w:rFonts w:asciiTheme="minorHAnsi" w:hAnsiTheme="minorHAnsi" w:cstheme="minorHAnsi"/>
          <w:sz w:val="20"/>
          <w:szCs w:val="20"/>
        </w:rPr>
      </w:pPr>
    </w:p>
    <w:p w14:paraId="562A6196" w14:textId="32EEA8DC" w:rsidR="00B1445E" w:rsidRDefault="00B1445E" w:rsidP="00BF5AF7">
      <w:pPr>
        <w:rPr>
          <w:rFonts w:asciiTheme="minorHAnsi" w:hAnsiTheme="minorHAnsi" w:cstheme="minorHAnsi"/>
          <w:sz w:val="20"/>
          <w:szCs w:val="20"/>
        </w:rPr>
      </w:pPr>
    </w:p>
    <w:p w14:paraId="08D0D2F2" w14:textId="77777777" w:rsidR="00B1445E" w:rsidRPr="00B1445E" w:rsidRDefault="00B1445E" w:rsidP="00BF5AF7">
      <w:pPr>
        <w:rPr>
          <w:rFonts w:asciiTheme="minorHAnsi" w:hAnsiTheme="minorHAnsi" w:cstheme="minorHAnsi"/>
          <w:sz w:val="20"/>
          <w:szCs w:val="20"/>
        </w:rPr>
      </w:pPr>
    </w:p>
    <w:p w14:paraId="4196648F" w14:textId="52DAFBA8" w:rsidR="00BF5AF7" w:rsidRPr="00B1445E" w:rsidRDefault="00BF5AF7" w:rsidP="00BF5AF7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  <w:r w:rsidRPr="00B1445E">
        <w:rPr>
          <w:rFonts w:asciiTheme="minorHAnsi" w:hAnsiTheme="minorHAnsi" w:cstheme="minorHAnsi"/>
          <w:b/>
          <w:bCs/>
          <w:sz w:val="22"/>
          <w:szCs w:val="22"/>
        </w:rPr>
        <w:lastRenderedPageBreak/>
        <w:t>Deliverables</w:t>
      </w:r>
    </w:p>
    <w:p w14:paraId="35F54D40" w14:textId="1EA15556" w:rsidR="003F5FC1" w:rsidRPr="00B1445E" w:rsidRDefault="003F5FC1" w:rsidP="00BF5AF7">
      <w:pPr>
        <w:pStyle w:val="Default"/>
        <w:rPr>
          <w:rFonts w:asciiTheme="minorHAnsi" w:hAnsiTheme="minorHAnsi" w:cstheme="minorHAnsi"/>
          <w:b/>
          <w:bCs/>
          <w:sz w:val="20"/>
          <w:szCs w:val="20"/>
        </w:rPr>
      </w:pPr>
    </w:p>
    <w:p w14:paraId="4C8913D2" w14:textId="38EC9453" w:rsidR="003B55EC" w:rsidRPr="00B1445E" w:rsidRDefault="00140F4B" w:rsidP="00452121">
      <w:pPr>
        <w:pStyle w:val="Default"/>
        <w:numPr>
          <w:ilvl w:val="0"/>
          <w:numId w:val="14"/>
        </w:numPr>
        <w:adjustRightInd/>
        <w:rPr>
          <w:rFonts w:asciiTheme="minorHAnsi" w:hAnsiTheme="minorHAnsi" w:cstheme="minorHAnsi"/>
          <w:b/>
          <w:bCs/>
          <w:sz w:val="20"/>
          <w:szCs w:val="20"/>
        </w:rPr>
      </w:pPr>
      <w:r w:rsidRPr="00B1445E">
        <w:rPr>
          <w:rFonts w:asciiTheme="minorHAnsi" w:hAnsiTheme="minorHAnsi" w:cstheme="minorHAnsi"/>
          <w:b/>
          <w:bCs/>
          <w:sz w:val="20"/>
          <w:szCs w:val="20"/>
        </w:rPr>
        <w:t>Company research</w:t>
      </w:r>
      <w:r w:rsidR="008F647C" w:rsidRPr="00B1445E">
        <w:rPr>
          <w:rFonts w:asciiTheme="minorHAnsi" w:hAnsiTheme="minorHAnsi" w:cstheme="minorHAnsi"/>
          <w:sz w:val="20"/>
          <w:szCs w:val="20"/>
        </w:rPr>
        <w:t xml:space="preserve">: Conduct detailed research in order to review and </w:t>
      </w:r>
      <w:proofErr w:type="gramStart"/>
      <w:r w:rsidR="008F647C" w:rsidRPr="00B1445E">
        <w:rPr>
          <w:rFonts w:asciiTheme="minorHAnsi" w:hAnsiTheme="minorHAnsi" w:cstheme="minorHAnsi"/>
          <w:sz w:val="20"/>
          <w:szCs w:val="20"/>
        </w:rPr>
        <w:t xml:space="preserve">revise </w:t>
      </w:r>
      <w:r w:rsidR="008F647C" w:rsidRPr="00B1445E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3B55EC" w:rsidRPr="00B1445E">
        <w:rPr>
          <w:rFonts w:asciiTheme="minorHAnsi" w:hAnsiTheme="minorHAnsi" w:cstheme="minorHAnsi"/>
          <w:sz w:val="20"/>
          <w:szCs w:val="20"/>
        </w:rPr>
        <w:t>SPOTT</w:t>
      </w:r>
      <w:proofErr w:type="gramEnd"/>
      <w:r w:rsidR="003B55EC" w:rsidRPr="00B1445E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3B55EC" w:rsidRPr="00B1445E">
        <w:rPr>
          <w:rFonts w:asciiTheme="minorHAnsi" w:hAnsiTheme="minorHAnsi" w:cstheme="minorHAnsi"/>
          <w:sz w:val="20"/>
          <w:szCs w:val="20"/>
        </w:rPr>
        <w:t xml:space="preserve">database of company information. This will include research on company structures, </w:t>
      </w:r>
      <w:r w:rsidR="00413141" w:rsidRPr="00B1445E">
        <w:rPr>
          <w:rFonts w:asciiTheme="minorHAnsi" w:hAnsiTheme="minorHAnsi" w:cstheme="minorHAnsi"/>
          <w:sz w:val="20"/>
          <w:szCs w:val="20"/>
        </w:rPr>
        <w:t>contact details,</w:t>
      </w:r>
      <w:r w:rsidR="00413141" w:rsidRPr="00B1445E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413141" w:rsidRPr="00B1445E">
        <w:rPr>
          <w:rFonts w:asciiTheme="minorHAnsi" w:hAnsiTheme="minorHAnsi" w:cstheme="minorHAnsi"/>
          <w:sz w:val="20"/>
          <w:szCs w:val="20"/>
        </w:rPr>
        <w:t>and other information important for outreach</w:t>
      </w:r>
      <w:r w:rsidRPr="00B1445E">
        <w:rPr>
          <w:rFonts w:asciiTheme="minorHAnsi" w:hAnsiTheme="minorHAnsi" w:cstheme="minorHAnsi"/>
          <w:sz w:val="20"/>
          <w:szCs w:val="20"/>
        </w:rPr>
        <w:t xml:space="preserve"> (phone numbers, location addresses, email addresses, known subsidiaries and parent companies, landbank and concession data)</w:t>
      </w:r>
      <w:r w:rsidR="00413141" w:rsidRPr="00B1445E">
        <w:rPr>
          <w:rFonts w:asciiTheme="minorHAnsi" w:hAnsiTheme="minorHAnsi" w:cstheme="minorHAnsi"/>
          <w:sz w:val="20"/>
          <w:szCs w:val="20"/>
        </w:rPr>
        <w:t>.</w:t>
      </w:r>
      <w:r w:rsidR="00413141" w:rsidRPr="00B1445E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</w:p>
    <w:p w14:paraId="6BC0CB52" w14:textId="77777777" w:rsidR="00B1445E" w:rsidRDefault="00B1445E" w:rsidP="00B1445E">
      <w:pPr>
        <w:pStyle w:val="Default"/>
        <w:adjustRightInd/>
        <w:ind w:left="360"/>
        <w:rPr>
          <w:rFonts w:asciiTheme="minorHAnsi" w:hAnsiTheme="minorHAnsi" w:cstheme="minorHAnsi"/>
          <w:b/>
          <w:bCs/>
          <w:sz w:val="20"/>
          <w:szCs w:val="20"/>
        </w:rPr>
      </w:pPr>
    </w:p>
    <w:p w14:paraId="1E2BD3D6" w14:textId="62C647E3" w:rsidR="00F74704" w:rsidRPr="00B1445E" w:rsidRDefault="00F74704" w:rsidP="00452121">
      <w:pPr>
        <w:pStyle w:val="Default"/>
        <w:numPr>
          <w:ilvl w:val="0"/>
          <w:numId w:val="14"/>
        </w:numPr>
        <w:adjustRightInd/>
        <w:rPr>
          <w:rFonts w:asciiTheme="minorHAnsi" w:hAnsiTheme="minorHAnsi" w:cstheme="minorHAnsi"/>
          <w:b/>
          <w:bCs/>
          <w:sz w:val="20"/>
          <w:szCs w:val="20"/>
        </w:rPr>
      </w:pPr>
      <w:r w:rsidRPr="00B1445E">
        <w:rPr>
          <w:rFonts w:asciiTheme="minorHAnsi" w:hAnsiTheme="minorHAnsi" w:cstheme="minorHAnsi"/>
          <w:b/>
          <w:bCs/>
          <w:sz w:val="20"/>
          <w:szCs w:val="20"/>
        </w:rPr>
        <w:t xml:space="preserve">Translation of relevant </w:t>
      </w:r>
      <w:r w:rsidR="00E63E5A" w:rsidRPr="00B1445E">
        <w:rPr>
          <w:rFonts w:asciiTheme="minorHAnsi" w:hAnsiTheme="minorHAnsi" w:cstheme="minorHAnsi"/>
          <w:b/>
          <w:bCs/>
          <w:sz w:val="20"/>
          <w:szCs w:val="20"/>
        </w:rPr>
        <w:t xml:space="preserve">SPOTT materials </w:t>
      </w:r>
      <w:r w:rsidR="00E63E5A" w:rsidRPr="00B1445E">
        <w:rPr>
          <w:rFonts w:asciiTheme="minorHAnsi" w:hAnsiTheme="minorHAnsi" w:cstheme="minorHAnsi"/>
          <w:sz w:val="20"/>
          <w:szCs w:val="20"/>
        </w:rPr>
        <w:t xml:space="preserve">for outreach and engagement (emails, </w:t>
      </w:r>
      <w:proofErr w:type="spellStart"/>
      <w:r w:rsidR="00D54A90" w:rsidRPr="00B1445E">
        <w:rPr>
          <w:rFonts w:asciiTheme="minorHAnsi" w:hAnsiTheme="minorHAnsi" w:cstheme="minorHAnsi"/>
          <w:sz w:val="20"/>
          <w:szCs w:val="20"/>
        </w:rPr>
        <w:t>powerpoint</w:t>
      </w:r>
      <w:proofErr w:type="spellEnd"/>
      <w:r w:rsidR="00D54A90" w:rsidRPr="00B1445E">
        <w:rPr>
          <w:rFonts w:asciiTheme="minorHAnsi" w:hAnsiTheme="minorHAnsi" w:cstheme="minorHAnsi"/>
          <w:sz w:val="20"/>
          <w:szCs w:val="20"/>
        </w:rPr>
        <w:t xml:space="preserve"> presentation and </w:t>
      </w:r>
      <w:r w:rsidR="00A0269C" w:rsidRPr="00B1445E">
        <w:rPr>
          <w:rFonts w:asciiTheme="minorHAnsi" w:hAnsiTheme="minorHAnsi" w:cstheme="minorHAnsi"/>
          <w:sz w:val="20"/>
          <w:szCs w:val="20"/>
        </w:rPr>
        <w:t xml:space="preserve">factsheet). </w:t>
      </w:r>
    </w:p>
    <w:p w14:paraId="1529DB7B" w14:textId="77777777" w:rsidR="00B1445E" w:rsidRDefault="00B1445E" w:rsidP="00B1445E">
      <w:pPr>
        <w:pStyle w:val="Default"/>
        <w:adjustRightInd/>
        <w:ind w:left="360"/>
        <w:rPr>
          <w:rFonts w:asciiTheme="minorHAnsi" w:hAnsiTheme="minorHAnsi" w:cstheme="minorHAnsi"/>
          <w:b/>
          <w:bCs/>
          <w:sz w:val="20"/>
          <w:szCs w:val="20"/>
        </w:rPr>
      </w:pPr>
    </w:p>
    <w:p w14:paraId="23B735B8" w14:textId="5E44EC4B" w:rsidR="00BF5AF7" w:rsidRPr="00B1445E" w:rsidRDefault="00445036" w:rsidP="00452121">
      <w:pPr>
        <w:pStyle w:val="Default"/>
        <w:numPr>
          <w:ilvl w:val="0"/>
          <w:numId w:val="14"/>
        </w:numPr>
        <w:adjustRightInd/>
        <w:rPr>
          <w:rFonts w:asciiTheme="minorHAnsi" w:hAnsiTheme="minorHAnsi" w:cstheme="minorHAnsi"/>
          <w:b/>
          <w:bCs/>
          <w:sz w:val="20"/>
          <w:szCs w:val="20"/>
        </w:rPr>
      </w:pPr>
      <w:r w:rsidRPr="00B1445E">
        <w:rPr>
          <w:rFonts w:asciiTheme="minorHAnsi" w:hAnsiTheme="minorHAnsi" w:cstheme="minorHAnsi"/>
          <w:b/>
          <w:bCs/>
          <w:sz w:val="20"/>
          <w:szCs w:val="20"/>
        </w:rPr>
        <w:t xml:space="preserve">Establish </w:t>
      </w:r>
      <w:r w:rsidR="009804DD" w:rsidRPr="00B1445E">
        <w:rPr>
          <w:rFonts w:asciiTheme="minorHAnsi" w:hAnsiTheme="minorHAnsi" w:cstheme="minorHAnsi"/>
          <w:b/>
          <w:bCs/>
          <w:sz w:val="20"/>
          <w:szCs w:val="20"/>
        </w:rPr>
        <w:t xml:space="preserve">contact with key staff at SPOTT-assessed companies: </w:t>
      </w:r>
      <w:r w:rsidR="00452121" w:rsidRPr="00B1445E">
        <w:rPr>
          <w:rFonts w:asciiTheme="minorHAnsi" w:hAnsiTheme="minorHAnsi" w:cstheme="minorHAnsi"/>
          <w:sz w:val="20"/>
          <w:szCs w:val="20"/>
        </w:rPr>
        <w:t>The consultant shall</w:t>
      </w:r>
      <w:r w:rsidR="00AC18A8" w:rsidRPr="00B1445E">
        <w:rPr>
          <w:rFonts w:asciiTheme="minorHAnsi" w:hAnsiTheme="minorHAnsi" w:cstheme="minorHAnsi"/>
          <w:sz w:val="20"/>
          <w:szCs w:val="20"/>
        </w:rPr>
        <w:t xml:space="preserve"> contac</w:t>
      </w:r>
      <w:r w:rsidR="00452121" w:rsidRPr="00B1445E">
        <w:rPr>
          <w:rFonts w:asciiTheme="minorHAnsi" w:hAnsiTheme="minorHAnsi" w:cstheme="minorHAnsi"/>
          <w:sz w:val="20"/>
          <w:szCs w:val="20"/>
        </w:rPr>
        <w:t>t</w:t>
      </w:r>
      <w:r w:rsidR="00AC18A8" w:rsidRPr="00B1445E">
        <w:rPr>
          <w:rFonts w:asciiTheme="minorHAnsi" w:hAnsiTheme="minorHAnsi" w:cstheme="minorHAnsi"/>
          <w:sz w:val="20"/>
          <w:szCs w:val="20"/>
        </w:rPr>
        <w:t xml:space="preserve"> organisations and </w:t>
      </w:r>
      <w:r w:rsidR="00FD2B5A" w:rsidRPr="00B1445E">
        <w:rPr>
          <w:rFonts w:asciiTheme="minorHAnsi" w:hAnsiTheme="minorHAnsi" w:cstheme="minorHAnsi"/>
          <w:sz w:val="20"/>
          <w:szCs w:val="20"/>
        </w:rPr>
        <w:t>introduc</w:t>
      </w:r>
      <w:r w:rsidR="00452121" w:rsidRPr="00B1445E">
        <w:rPr>
          <w:rFonts w:asciiTheme="minorHAnsi" w:hAnsiTheme="minorHAnsi" w:cstheme="minorHAnsi"/>
          <w:sz w:val="20"/>
          <w:szCs w:val="20"/>
        </w:rPr>
        <w:t xml:space="preserve">e </w:t>
      </w:r>
      <w:r w:rsidR="00FD2B5A" w:rsidRPr="00B1445E">
        <w:rPr>
          <w:rFonts w:asciiTheme="minorHAnsi" w:hAnsiTheme="minorHAnsi" w:cstheme="minorHAnsi"/>
          <w:sz w:val="20"/>
          <w:szCs w:val="20"/>
        </w:rPr>
        <w:t xml:space="preserve">the SPOTT project to relevant staff. This step involves remote </w:t>
      </w:r>
      <w:r w:rsidR="00862913" w:rsidRPr="00B1445E">
        <w:rPr>
          <w:rFonts w:asciiTheme="minorHAnsi" w:hAnsiTheme="minorHAnsi" w:cstheme="minorHAnsi"/>
          <w:sz w:val="20"/>
          <w:szCs w:val="20"/>
        </w:rPr>
        <w:t xml:space="preserve">engagement </w:t>
      </w:r>
      <w:r w:rsidR="00BF5AF7" w:rsidRPr="00B1445E">
        <w:rPr>
          <w:rFonts w:asciiTheme="minorHAnsi" w:hAnsiTheme="minorHAnsi" w:cstheme="minorHAnsi"/>
          <w:sz w:val="20"/>
          <w:szCs w:val="20"/>
        </w:rPr>
        <w:t xml:space="preserve">via </w:t>
      </w:r>
      <w:r w:rsidR="00452121" w:rsidRPr="00B1445E">
        <w:rPr>
          <w:rFonts w:asciiTheme="minorHAnsi" w:hAnsiTheme="minorHAnsi" w:cstheme="minorHAnsi"/>
          <w:sz w:val="20"/>
          <w:szCs w:val="20"/>
        </w:rPr>
        <w:t xml:space="preserve">Telephone, </w:t>
      </w:r>
      <w:r w:rsidR="00BF5AF7" w:rsidRPr="00B1445E">
        <w:rPr>
          <w:rFonts w:asciiTheme="minorHAnsi" w:hAnsiTheme="minorHAnsi" w:cstheme="minorHAnsi"/>
          <w:sz w:val="20"/>
          <w:szCs w:val="20"/>
        </w:rPr>
        <w:t>Skype, Teams</w:t>
      </w:r>
      <w:r w:rsidR="00862913" w:rsidRPr="00B1445E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="00862913" w:rsidRPr="00B1445E">
        <w:rPr>
          <w:rFonts w:asciiTheme="minorHAnsi" w:hAnsiTheme="minorHAnsi" w:cstheme="minorHAnsi"/>
          <w:sz w:val="20"/>
          <w:szCs w:val="20"/>
        </w:rPr>
        <w:t>Whatsapp</w:t>
      </w:r>
      <w:proofErr w:type="spellEnd"/>
      <w:r w:rsidR="00862913" w:rsidRPr="00B1445E">
        <w:rPr>
          <w:rFonts w:asciiTheme="minorHAnsi" w:hAnsiTheme="minorHAnsi" w:cstheme="minorHAnsi"/>
          <w:sz w:val="20"/>
          <w:szCs w:val="20"/>
        </w:rPr>
        <w:t>, email</w:t>
      </w:r>
      <w:r w:rsidR="00BF5AF7" w:rsidRPr="00B1445E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BF5AF7" w:rsidRPr="00B1445E">
        <w:rPr>
          <w:rFonts w:asciiTheme="minorHAnsi" w:hAnsiTheme="minorHAnsi" w:cstheme="minorHAnsi"/>
          <w:sz w:val="20"/>
          <w:szCs w:val="20"/>
        </w:rPr>
        <w:t>or other</w:t>
      </w:r>
      <w:r w:rsidR="00862913" w:rsidRPr="00B1445E">
        <w:rPr>
          <w:rFonts w:asciiTheme="minorHAnsi" w:hAnsiTheme="minorHAnsi" w:cstheme="minorHAnsi"/>
          <w:sz w:val="20"/>
          <w:szCs w:val="20"/>
        </w:rPr>
        <w:t xml:space="preserve"> locally appropriate</w:t>
      </w:r>
      <w:r w:rsidR="00BF5AF7" w:rsidRPr="00B1445E">
        <w:rPr>
          <w:rFonts w:asciiTheme="minorHAnsi" w:hAnsiTheme="minorHAnsi" w:cstheme="minorHAnsi"/>
          <w:sz w:val="20"/>
          <w:szCs w:val="20"/>
        </w:rPr>
        <w:t xml:space="preserve"> </w:t>
      </w:r>
      <w:r w:rsidR="00FD17AA" w:rsidRPr="00B1445E">
        <w:rPr>
          <w:rFonts w:asciiTheme="minorHAnsi" w:hAnsiTheme="minorHAnsi" w:cstheme="minorHAnsi"/>
          <w:sz w:val="20"/>
          <w:szCs w:val="20"/>
        </w:rPr>
        <w:t>platforms. Introductions to the SPOTT project team will be required to demonstrate</w:t>
      </w:r>
      <w:r w:rsidR="003F5FC1" w:rsidRPr="00B1445E">
        <w:rPr>
          <w:rFonts w:asciiTheme="minorHAnsi" w:hAnsiTheme="minorHAnsi" w:cstheme="minorHAnsi"/>
          <w:sz w:val="20"/>
          <w:szCs w:val="20"/>
        </w:rPr>
        <w:t xml:space="preserve"> fulfilment of this deliverable. </w:t>
      </w:r>
    </w:p>
    <w:p w14:paraId="7EBADAE6" w14:textId="77777777" w:rsidR="00B1445E" w:rsidRPr="00B1445E" w:rsidRDefault="00B1445E" w:rsidP="00B1445E">
      <w:pPr>
        <w:pStyle w:val="Default"/>
        <w:adjustRightInd/>
        <w:ind w:left="360"/>
        <w:rPr>
          <w:rFonts w:asciiTheme="minorHAnsi" w:hAnsiTheme="minorHAnsi" w:cstheme="minorHAnsi"/>
          <w:sz w:val="20"/>
          <w:szCs w:val="20"/>
        </w:rPr>
      </w:pPr>
    </w:p>
    <w:p w14:paraId="3E4B1FC7" w14:textId="01D5B62F" w:rsidR="00C60E3C" w:rsidRPr="00B1445E" w:rsidRDefault="00845554" w:rsidP="00452121">
      <w:pPr>
        <w:pStyle w:val="Default"/>
        <w:numPr>
          <w:ilvl w:val="0"/>
          <w:numId w:val="14"/>
        </w:numPr>
        <w:adjustRightInd/>
        <w:rPr>
          <w:rFonts w:asciiTheme="minorHAnsi" w:hAnsiTheme="minorHAnsi" w:cstheme="minorHAnsi"/>
          <w:sz w:val="20"/>
          <w:szCs w:val="20"/>
        </w:rPr>
      </w:pPr>
      <w:r w:rsidRPr="00B1445E">
        <w:rPr>
          <w:rFonts w:asciiTheme="minorHAnsi" w:hAnsiTheme="minorHAnsi" w:cstheme="minorHAnsi"/>
          <w:b/>
          <w:bCs/>
          <w:sz w:val="20"/>
          <w:szCs w:val="20"/>
        </w:rPr>
        <w:t xml:space="preserve">Assessment </w:t>
      </w:r>
      <w:r w:rsidR="00C60E3C" w:rsidRPr="00B1445E">
        <w:rPr>
          <w:rFonts w:asciiTheme="minorHAnsi" w:hAnsiTheme="minorHAnsi" w:cstheme="minorHAnsi"/>
          <w:b/>
          <w:bCs/>
          <w:sz w:val="20"/>
          <w:szCs w:val="20"/>
        </w:rPr>
        <w:t>Support:</w:t>
      </w:r>
    </w:p>
    <w:p w14:paraId="66A55A21" w14:textId="2A2C5036" w:rsidR="00F74704" w:rsidRPr="00B1445E" w:rsidRDefault="007074B6" w:rsidP="00AE62CE">
      <w:pPr>
        <w:pStyle w:val="Default"/>
        <w:numPr>
          <w:ilvl w:val="1"/>
          <w:numId w:val="14"/>
        </w:numPr>
        <w:adjustRightInd/>
        <w:rPr>
          <w:rFonts w:asciiTheme="minorHAnsi" w:hAnsiTheme="minorHAnsi" w:cstheme="minorHAnsi"/>
          <w:sz w:val="20"/>
          <w:szCs w:val="20"/>
        </w:rPr>
      </w:pPr>
      <w:r w:rsidRPr="00B1445E">
        <w:rPr>
          <w:rFonts w:asciiTheme="minorHAnsi" w:hAnsiTheme="minorHAnsi" w:cstheme="minorHAnsi"/>
          <w:b/>
          <w:bCs/>
          <w:sz w:val="20"/>
          <w:szCs w:val="20"/>
        </w:rPr>
        <w:t>Follow-up calls with companies:</w:t>
      </w:r>
      <w:r w:rsidRPr="00B1445E">
        <w:rPr>
          <w:rFonts w:asciiTheme="minorHAnsi" w:hAnsiTheme="minorHAnsi" w:cstheme="minorHAnsi"/>
          <w:sz w:val="20"/>
          <w:szCs w:val="20"/>
        </w:rPr>
        <w:t xml:space="preserve">  </w:t>
      </w:r>
      <w:r w:rsidR="00F74704" w:rsidRPr="00B1445E">
        <w:rPr>
          <w:rFonts w:asciiTheme="minorHAnsi" w:hAnsiTheme="minorHAnsi" w:cstheme="minorHAnsi"/>
          <w:sz w:val="20"/>
          <w:szCs w:val="20"/>
        </w:rPr>
        <w:t>Calls to timber and pulp companies</w:t>
      </w:r>
      <w:r w:rsidRPr="00B1445E">
        <w:rPr>
          <w:rFonts w:asciiTheme="minorHAnsi" w:hAnsiTheme="minorHAnsi" w:cstheme="minorHAnsi"/>
          <w:sz w:val="20"/>
          <w:szCs w:val="20"/>
        </w:rPr>
        <w:t xml:space="preserve"> (</w:t>
      </w:r>
      <w:r w:rsidR="00F74704" w:rsidRPr="00B1445E">
        <w:rPr>
          <w:rFonts w:asciiTheme="minorHAnsi" w:hAnsiTheme="minorHAnsi" w:cstheme="minorHAnsi"/>
          <w:sz w:val="20"/>
          <w:szCs w:val="20"/>
        </w:rPr>
        <w:t>June 2021</w:t>
      </w:r>
      <w:r w:rsidRPr="00B1445E">
        <w:rPr>
          <w:rFonts w:asciiTheme="minorHAnsi" w:hAnsiTheme="minorHAnsi" w:cstheme="minorHAnsi"/>
          <w:sz w:val="20"/>
          <w:szCs w:val="20"/>
        </w:rPr>
        <w:t>)</w:t>
      </w:r>
      <w:r w:rsidR="00F74704" w:rsidRPr="00B1445E">
        <w:rPr>
          <w:rFonts w:asciiTheme="minorHAnsi" w:hAnsiTheme="minorHAnsi" w:cstheme="minorHAnsi"/>
          <w:sz w:val="20"/>
          <w:szCs w:val="20"/>
        </w:rPr>
        <w:t xml:space="preserve">, and palm oil companies </w:t>
      </w:r>
      <w:r w:rsidRPr="00B1445E">
        <w:rPr>
          <w:rFonts w:asciiTheme="minorHAnsi" w:hAnsiTheme="minorHAnsi" w:cstheme="minorHAnsi"/>
          <w:sz w:val="20"/>
          <w:szCs w:val="20"/>
        </w:rPr>
        <w:t>(</w:t>
      </w:r>
      <w:r w:rsidR="00F74704" w:rsidRPr="00B1445E">
        <w:rPr>
          <w:rFonts w:asciiTheme="minorHAnsi" w:hAnsiTheme="minorHAnsi" w:cstheme="minorHAnsi"/>
          <w:sz w:val="20"/>
          <w:szCs w:val="20"/>
        </w:rPr>
        <w:t>August</w:t>
      </w:r>
      <w:r w:rsidRPr="00B1445E">
        <w:rPr>
          <w:rFonts w:asciiTheme="minorHAnsi" w:hAnsiTheme="minorHAnsi" w:cstheme="minorHAnsi"/>
          <w:sz w:val="20"/>
          <w:szCs w:val="20"/>
        </w:rPr>
        <w:t>/</w:t>
      </w:r>
      <w:r w:rsidR="00F74704" w:rsidRPr="00B1445E">
        <w:rPr>
          <w:rFonts w:asciiTheme="minorHAnsi" w:hAnsiTheme="minorHAnsi" w:cstheme="minorHAnsi"/>
          <w:sz w:val="20"/>
          <w:szCs w:val="20"/>
        </w:rPr>
        <w:t>September 2021</w:t>
      </w:r>
      <w:r w:rsidRPr="00B1445E">
        <w:rPr>
          <w:rFonts w:asciiTheme="minorHAnsi" w:hAnsiTheme="minorHAnsi" w:cstheme="minorHAnsi"/>
          <w:sz w:val="20"/>
          <w:szCs w:val="20"/>
        </w:rPr>
        <w:t xml:space="preserve">) and </w:t>
      </w:r>
      <w:r w:rsidR="00822A24" w:rsidRPr="00B1445E">
        <w:rPr>
          <w:rFonts w:asciiTheme="minorHAnsi" w:hAnsiTheme="minorHAnsi" w:cstheme="minorHAnsi"/>
          <w:sz w:val="20"/>
          <w:szCs w:val="20"/>
        </w:rPr>
        <w:t>rubber companies (Dec/Jan 2022)</w:t>
      </w:r>
      <w:r w:rsidR="00F74704" w:rsidRPr="00B1445E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F74704" w:rsidRPr="00B1445E">
        <w:rPr>
          <w:rFonts w:asciiTheme="minorHAnsi" w:hAnsiTheme="minorHAnsi" w:cstheme="minorHAnsi"/>
          <w:sz w:val="20"/>
          <w:szCs w:val="20"/>
        </w:rPr>
        <w:t xml:space="preserve">to </w:t>
      </w:r>
      <w:r w:rsidR="00822A24" w:rsidRPr="00B1445E">
        <w:rPr>
          <w:rFonts w:asciiTheme="minorHAnsi" w:hAnsiTheme="minorHAnsi" w:cstheme="minorHAnsi"/>
          <w:sz w:val="20"/>
          <w:szCs w:val="20"/>
        </w:rPr>
        <w:t xml:space="preserve">ensure they have received draft SPOTT assessments and gather any feedback directly. </w:t>
      </w:r>
      <w:r w:rsidR="00F74704" w:rsidRPr="00B1445E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7FA14BF1" w14:textId="77777777" w:rsidR="00B1445E" w:rsidRDefault="00822A24" w:rsidP="00B1445E">
      <w:pPr>
        <w:pStyle w:val="Default"/>
        <w:numPr>
          <w:ilvl w:val="1"/>
          <w:numId w:val="14"/>
        </w:numPr>
        <w:adjustRightInd/>
        <w:rPr>
          <w:rFonts w:asciiTheme="minorHAnsi" w:hAnsiTheme="minorHAnsi" w:cstheme="minorHAnsi"/>
          <w:sz w:val="20"/>
          <w:szCs w:val="20"/>
        </w:rPr>
      </w:pPr>
      <w:r w:rsidRPr="00B1445E">
        <w:rPr>
          <w:rFonts w:asciiTheme="minorHAnsi" w:hAnsiTheme="minorHAnsi" w:cstheme="minorHAnsi"/>
          <w:b/>
          <w:bCs/>
          <w:sz w:val="20"/>
          <w:szCs w:val="20"/>
        </w:rPr>
        <w:t>Feedback to companies on SPOTT assessments:</w:t>
      </w:r>
      <w:r w:rsidRPr="00B1445E">
        <w:rPr>
          <w:rFonts w:asciiTheme="minorHAnsi" w:hAnsiTheme="minorHAnsi" w:cstheme="minorHAnsi"/>
          <w:sz w:val="20"/>
          <w:szCs w:val="20"/>
        </w:rPr>
        <w:t xml:space="preserve"> </w:t>
      </w:r>
      <w:r w:rsidR="00BF5AF7" w:rsidRPr="00B1445E">
        <w:rPr>
          <w:rFonts w:asciiTheme="minorHAnsi" w:hAnsiTheme="minorHAnsi" w:cstheme="minorHAnsi"/>
          <w:sz w:val="20"/>
          <w:szCs w:val="20"/>
        </w:rPr>
        <w:t>Assistance during the assessment period in providing translated feedback to companies who respond to assessments</w:t>
      </w:r>
      <w:r w:rsidRPr="00B1445E">
        <w:rPr>
          <w:rFonts w:asciiTheme="minorHAnsi" w:hAnsiTheme="minorHAnsi" w:cstheme="minorHAnsi"/>
          <w:sz w:val="20"/>
          <w:szCs w:val="20"/>
        </w:rPr>
        <w:t xml:space="preserve"> as well as follow up calls with companies to ensure they have received and understood SPOTT </w:t>
      </w:r>
      <w:r w:rsidR="00343FEE" w:rsidRPr="00B1445E">
        <w:rPr>
          <w:rFonts w:asciiTheme="minorHAnsi" w:hAnsiTheme="minorHAnsi" w:cstheme="minorHAnsi"/>
          <w:sz w:val="20"/>
          <w:szCs w:val="20"/>
        </w:rPr>
        <w:t xml:space="preserve">feedback. </w:t>
      </w:r>
    </w:p>
    <w:p w14:paraId="04359698" w14:textId="77777777" w:rsidR="00B1445E" w:rsidRPr="00B1445E" w:rsidRDefault="00B1445E" w:rsidP="00B1445E">
      <w:pPr>
        <w:pStyle w:val="Default"/>
        <w:adjustRightInd/>
        <w:ind w:left="360"/>
        <w:rPr>
          <w:rFonts w:asciiTheme="minorHAnsi" w:hAnsiTheme="minorHAnsi" w:cstheme="minorHAnsi"/>
          <w:sz w:val="20"/>
          <w:szCs w:val="20"/>
        </w:rPr>
      </w:pPr>
    </w:p>
    <w:p w14:paraId="4C51785D" w14:textId="69EB5555" w:rsidR="00BF5AF7" w:rsidRPr="00B1445E" w:rsidRDefault="006051FF" w:rsidP="00B1445E">
      <w:pPr>
        <w:pStyle w:val="Default"/>
        <w:numPr>
          <w:ilvl w:val="0"/>
          <w:numId w:val="14"/>
        </w:numPr>
        <w:adjustRightInd/>
        <w:rPr>
          <w:rFonts w:asciiTheme="minorHAnsi" w:hAnsiTheme="minorHAnsi" w:cstheme="minorHAnsi"/>
          <w:sz w:val="20"/>
          <w:szCs w:val="20"/>
        </w:rPr>
      </w:pPr>
      <w:r w:rsidRPr="00B1445E">
        <w:rPr>
          <w:rFonts w:asciiTheme="minorHAnsi" w:hAnsiTheme="minorHAnsi" w:cstheme="minorHAnsi"/>
          <w:b/>
          <w:bCs/>
          <w:sz w:val="20"/>
          <w:szCs w:val="20"/>
        </w:rPr>
        <w:t xml:space="preserve">Maintain </w:t>
      </w:r>
      <w:r w:rsidR="00AB76F8" w:rsidRPr="00B1445E">
        <w:rPr>
          <w:rFonts w:asciiTheme="minorHAnsi" w:hAnsiTheme="minorHAnsi" w:cstheme="minorHAnsi"/>
          <w:b/>
          <w:bCs/>
          <w:sz w:val="20"/>
          <w:szCs w:val="20"/>
        </w:rPr>
        <w:t xml:space="preserve">engagement records: </w:t>
      </w:r>
      <w:r w:rsidR="00AB76F8" w:rsidRPr="00B1445E">
        <w:rPr>
          <w:rFonts w:asciiTheme="minorHAnsi" w:hAnsiTheme="minorHAnsi" w:cstheme="minorHAnsi"/>
          <w:sz w:val="20"/>
          <w:szCs w:val="20"/>
        </w:rPr>
        <w:t>The consultant shall maintain a shared spreadsheet with the SPOTT team which shall be updated</w:t>
      </w:r>
      <w:r w:rsidR="00AB76F8" w:rsidRPr="00B1445E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AB76F8" w:rsidRPr="00B1445E">
        <w:rPr>
          <w:rFonts w:asciiTheme="minorHAnsi" w:hAnsiTheme="minorHAnsi" w:cstheme="minorHAnsi"/>
          <w:sz w:val="20"/>
          <w:szCs w:val="20"/>
        </w:rPr>
        <w:t>(at least) bi-weekly</w:t>
      </w:r>
      <w:r w:rsidR="00393F4F" w:rsidRPr="00B1445E">
        <w:rPr>
          <w:rFonts w:asciiTheme="minorHAnsi" w:hAnsiTheme="minorHAnsi" w:cstheme="minorHAnsi"/>
          <w:sz w:val="20"/>
          <w:szCs w:val="20"/>
        </w:rPr>
        <w:t xml:space="preserve">, showing </w:t>
      </w:r>
      <w:r w:rsidR="002546E8" w:rsidRPr="00B1445E">
        <w:rPr>
          <w:rFonts w:asciiTheme="minorHAnsi" w:hAnsiTheme="minorHAnsi" w:cstheme="minorHAnsi"/>
          <w:sz w:val="20"/>
          <w:szCs w:val="20"/>
        </w:rPr>
        <w:t>company details (see point 1 above)</w:t>
      </w:r>
      <w:r w:rsidR="00C84E3F" w:rsidRPr="00B1445E">
        <w:rPr>
          <w:rFonts w:asciiTheme="minorHAnsi" w:hAnsiTheme="minorHAnsi" w:cstheme="minorHAnsi"/>
          <w:sz w:val="20"/>
          <w:szCs w:val="20"/>
        </w:rPr>
        <w:t xml:space="preserve">, as well as </w:t>
      </w:r>
      <w:r w:rsidR="00393F4F" w:rsidRPr="00B1445E">
        <w:rPr>
          <w:rFonts w:asciiTheme="minorHAnsi" w:hAnsiTheme="minorHAnsi" w:cstheme="minorHAnsi"/>
          <w:sz w:val="20"/>
          <w:szCs w:val="20"/>
        </w:rPr>
        <w:t xml:space="preserve">status of engagement with each company, last activity, </w:t>
      </w:r>
      <w:r w:rsidR="002546E8" w:rsidRPr="00B1445E">
        <w:rPr>
          <w:rFonts w:asciiTheme="minorHAnsi" w:hAnsiTheme="minorHAnsi" w:cstheme="minorHAnsi"/>
          <w:sz w:val="20"/>
          <w:szCs w:val="20"/>
        </w:rPr>
        <w:t>feedback for the SPOTT team.</w:t>
      </w:r>
    </w:p>
    <w:p w14:paraId="25B18F23" w14:textId="77777777" w:rsidR="003F5FC1" w:rsidRPr="00B1445E" w:rsidRDefault="003F5FC1" w:rsidP="003F5FC1">
      <w:pPr>
        <w:pStyle w:val="Default"/>
        <w:adjustRightInd/>
        <w:rPr>
          <w:rFonts w:asciiTheme="minorHAnsi" w:hAnsiTheme="minorHAnsi" w:cstheme="minorHAnsi"/>
          <w:b/>
          <w:bCs/>
          <w:sz w:val="20"/>
          <w:szCs w:val="20"/>
        </w:rPr>
      </w:pPr>
    </w:p>
    <w:p w14:paraId="27CCE9FD" w14:textId="24A41B9A" w:rsidR="003F5FC1" w:rsidRPr="00B1445E" w:rsidRDefault="003F5FC1" w:rsidP="003F5FC1">
      <w:pPr>
        <w:pStyle w:val="Default"/>
        <w:rPr>
          <w:rFonts w:asciiTheme="minorHAnsi" w:hAnsiTheme="minorHAnsi" w:cstheme="minorHAnsi"/>
          <w:b/>
          <w:bCs/>
          <w:sz w:val="20"/>
          <w:szCs w:val="20"/>
        </w:rPr>
      </w:pPr>
      <w:r w:rsidRPr="00B1445E">
        <w:rPr>
          <w:rFonts w:asciiTheme="minorHAnsi" w:hAnsiTheme="minorHAnsi" w:cstheme="minorHAnsi"/>
          <w:b/>
          <w:bCs/>
          <w:sz w:val="20"/>
          <w:szCs w:val="20"/>
        </w:rPr>
        <w:t xml:space="preserve">NOTE: </w:t>
      </w:r>
      <w:r w:rsidRPr="00B1445E">
        <w:rPr>
          <w:rFonts w:asciiTheme="minorHAnsi" w:hAnsiTheme="minorHAnsi" w:cstheme="minorHAnsi"/>
          <w:sz w:val="20"/>
          <w:szCs w:val="20"/>
        </w:rPr>
        <w:t>Resources should be allocated primarily to SPOTT-assessed companies wh</w:t>
      </w:r>
      <w:r w:rsidR="00D6015F" w:rsidRPr="00B1445E">
        <w:rPr>
          <w:rFonts w:asciiTheme="minorHAnsi" w:hAnsiTheme="minorHAnsi" w:cstheme="minorHAnsi"/>
          <w:sz w:val="20"/>
          <w:szCs w:val="20"/>
        </w:rPr>
        <w:t>ich</w:t>
      </w:r>
      <w:r w:rsidRPr="00B1445E">
        <w:rPr>
          <w:rFonts w:asciiTheme="minorHAnsi" w:hAnsiTheme="minorHAnsi" w:cstheme="minorHAnsi"/>
          <w:sz w:val="20"/>
          <w:szCs w:val="20"/>
        </w:rPr>
        <w:t xml:space="preserve"> </w:t>
      </w:r>
      <w:r w:rsidR="00D6015F" w:rsidRPr="00B1445E">
        <w:rPr>
          <w:rFonts w:asciiTheme="minorHAnsi" w:hAnsiTheme="minorHAnsi" w:cstheme="minorHAnsi"/>
          <w:sz w:val="20"/>
          <w:szCs w:val="20"/>
        </w:rPr>
        <w:t xml:space="preserve">have not previously </w:t>
      </w:r>
      <w:r w:rsidRPr="00B1445E">
        <w:rPr>
          <w:rFonts w:asciiTheme="minorHAnsi" w:hAnsiTheme="minorHAnsi" w:cstheme="minorHAnsi"/>
          <w:sz w:val="20"/>
          <w:szCs w:val="20"/>
        </w:rPr>
        <w:t>engage</w:t>
      </w:r>
      <w:r w:rsidR="00D6015F" w:rsidRPr="00B1445E">
        <w:rPr>
          <w:rFonts w:asciiTheme="minorHAnsi" w:hAnsiTheme="minorHAnsi" w:cstheme="minorHAnsi"/>
          <w:sz w:val="20"/>
          <w:szCs w:val="20"/>
        </w:rPr>
        <w:t>d</w:t>
      </w:r>
      <w:r w:rsidRPr="00B1445E">
        <w:rPr>
          <w:rFonts w:asciiTheme="minorHAnsi" w:hAnsiTheme="minorHAnsi" w:cstheme="minorHAnsi"/>
          <w:sz w:val="20"/>
          <w:szCs w:val="20"/>
        </w:rPr>
        <w:t xml:space="preserve"> with SPOTT</w:t>
      </w:r>
      <w:r w:rsidR="00D6015F" w:rsidRPr="00B1445E">
        <w:rPr>
          <w:rFonts w:asciiTheme="minorHAnsi" w:hAnsiTheme="minorHAnsi" w:cstheme="minorHAnsi"/>
          <w:sz w:val="20"/>
          <w:szCs w:val="20"/>
        </w:rPr>
        <w:t>.</w:t>
      </w:r>
      <w:r w:rsidR="00584F34" w:rsidRPr="00B1445E">
        <w:rPr>
          <w:rFonts w:asciiTheme="minorHAnsi" w:hAnsiTheme="minorHAnsi" w:cstheme="minorHAnsi"/>
          <w:sz w:val="20"/>
          <w:szCs w:val="20"/>
        </w:rPr>
        <w:t xml:space="preserve"> Engagement levels for each commodity sector can be seen on the SPOTT assessment rankings</w:t>
      </w:r>
      <w:r w:rsidR="00443319" w:rsidRPr="00B1445E">
        <w:rPr>
          <w:rFonts w:asciiTheme="minorHAnsi" w:hAnsiTheme="minorHAnsi" w:cstheme="minorHAnsi"/>
          <w:sz w:val="20"/>
          <w:szCs w:val="20"/>
        </w:rPr>
        <w:t xml:space="preserve">. See </w:t>
      </w:r>
      <w:hyperlink r:id="rId17" w:history="1">
        <w:r w:rsidR="00443319" w:rsidRPr="00B1445E">
          <w:rPr>
            <w:rStyle w:val="Hyperlink"/>
            <w:rFonts w:asciiTheme="minorHAnsi" w:hAnsiTheme="minorHAnsi" w:cstheme="minorHAnsi"/>
            <w:sz w:val="20"/>
            <w:szCs w:val="20"/>
          </w:rPr>
          <w:t>2020 Timber &amp; Pulp rankings here</w:t>
        </w:r>
      </w:hyperlink>
      <w:r w:rsidR="00443319" w:rsidRPr="00B1445E">
        <w:rPr>
          <w:rFonts w:asciiTheme="minorHAnsi" w:hAnsiTheme="minorHAnsi" w:cstheme="minorHAnsi"/>
          <w:sz w:val="20"/>
          <w:szCs w:val="20"/>
        </w:rPr>
        <w:t xml:space="preserve">. </w:t>
      </w:r>
    </w:p>
    <w:p w14:paraId="3970DA62" w14:textId="7B395231" w:rsidR="003F5FC1" w:rsidRPr="00B1445E" w:rsidRDefault="003F5FC1" w:rsidP="003F5FC1">
      <w:pPr>
        <w:pStyle w:val="Default"/>
        <w:adjustRightInd/>
        <w:rPr>
          <w:rFonts w:asciiTheme="minorHAnsi" w:hAnsiTheme="minorHAnsi" w:cstheme="minorHAnsi"/>
          <w:b/>
          <w:bCs/>
          <w:sz w:val="20"/>
          <w:szCs w:val="20"/>
        </w:rPr>
      </w:pPr>
    </w:p>
    <w:p w14:paraId="08E0164F" w14:textId="77777777" w:rsidR="00BF5AF7" w:rsidRPr="00B1445E" w:rsidRDefault="00BF5AF7" w:rsidP="00BF5AF7">
      <w:pPr>
        <w:rPr>
          <w:rFonts w:asciiTheme="minorHAnsi" w:hAnsiTheme="minorHAnsi" w:cstheme="minorHAnsi"/>
          <w:b/>
          <w:bCs/>
        </w:rPr>
      </w:pPr>
      <w:r w:rsidRPr="00B1445E">
        <w:rPr>
          <w:rFonts w:asciiTheme="minorHAnsi" w:hAnsiTheme="minorHAnsi" w:cstheme="minorHAnsi"/>
        </w:rPr>
        <w:t xml:space="preserve"> </w:t>
      </w:r>
      <w:r w:rsidRPr="00B1445E">
        <w:rPr>
          <w:rFonts w:asciiTheme="minorHAnsi" w:hAnsiTheme="minorHAnsi" w:cstheme="minorHAnsi"/>
          <w:b/>
          <w:bCs/>
        </w:rPr>
        <w:t>Requirements</w:t>
      </w:r>
    </w:p>
    <w:p w14:paraId="068014B2" w14:textId="77777777" w:rsidR="000540A9" w:rsidRPr="00B1445E" w:rsidRDefault="000540A9" w:rsidP="00BF5AF7">
      <w:pPr>
        <w:rPr>
          <w:rFonts w:asciiTheme="minorHAnsi" w:hAnsiTheme="minorHAnsi" w:cstheme="minorHAnsi"/>
          <w:sz w:val="20"/>
          <w:szCs w:val="20"/>
        </w:rPr>
      </w:pPr>
    </w:p>
    <w:p w14:paraId="17C479F1" w14:textId="0AB0D4C2" w:rsidR="00BF5AF7" w:rsidRPr="00B1445E" w:rsidRDefault="000540A9" w:rsidP="00BF5AF7">
      <w:pPr>
        <w:rPr>
          <w:rFonts w:asciiTheme="minorHAnsi" w:hAnsiTheme="minorHAnsi" w:cstheme="minorHAnsi"/>
          <w:sz w:val="20"/>
          <w:szCs w:val="20"/>
        </w:rPr>
      </w:pPr>
      <w:r w:rsidRPr="00B1445E">
        <w:rPr>
          <w:rFonts w:asciiTheme="minorHAnsi" w:hAnsiTheme="minorHAnsi" w:cstheme="minorHAnsi"/>
          <w:sz w:val="20"/>
          <w:szCs w:val="20"/>
        </w:rPr>
        <w:t xml:space="preserve">All requirements below are mandatory unless stated as desirable. </w:t>
      </w:r>
    </w:p>
    <w:p w14:paraId="61AC3282" w14:textId="77777777" w:rsidR="000540A9" w:rsidRPr="00B1445E" w:rsidRDefault="000540A9" w:rsidP="00BF5AF7">
      <w:pPr>
        <w:rPr>
          <w:rFonts w:asciiTheme="minorHAnsi" w:hAnsiTheme="minorHAnsi" w:cstheme="minorHAnsi"/>
          <w:b/>
          <w:bCs/>
          <w:sz w:val="20"/>
          <w:szCs w:val="20"/>
        </w:rPr>
      </w:pPr>
    </w:p>
    <w:p w14:paraId="5698987E" w14:textId="181106FA" w:rsidR="00C84E3F" w:rsidRPr="00B1445E" w:rsidRDefault="00C84E3F" w:rsidP="00BF5AF7">
      <w:pPr>
        <w:pStyle w:val="ListParagraph"/>
        <w:numPr>
          <w:ilvl w:val="0"/>
          <w:numId w:val="11"/>
        </w:numPr>
        <w:rPr>
          <w:rFonts w:asciiTheme="minorHAnsi" w:hAnsiTheme="minorHAnsi" w:cstheme="minorHAnsi"/>
          <w:sz w:val="20"/>
          <w:szCs w:val="20"/>
        </w:rPr>
      </w:pPr>
      <w:r w:rsidRPr="00B1445E">
        <w:rPr>
          <w:rFonts w:asciiTheme="minorHAnsi" w:hAnsiTheme="minorHAnsi" w:cstheme="minorHAnsi"/>
          <w:sz w:val="20"/>
          <w:szCs w:val="20"/>
        </w:rPr>
        <w:t>Fluency in Bahasa Indonesia and/or Malay</w:t>
      </w:r>
      <w:r w:rsidR="000540A9" w:rsidRPr="00B1445E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6786D097" w14:textId="35A6AF1C" w:rsidR="00BF5AF7" w:rsidRPr="00B1445E" w:rsidRDefault="00BF5AF7" w:rsidP="00BF5AF7">
      <w:pPr>
        <w:pStyle w:val="ListParagraph"/>
        <w:numPr>
          <w:ilvl w:val="0"/>
          <w:numId w:val="11"/>
        </w:numPr>
        <w:rPr>
          <w:rFonts w:asciiTheme="minorHAnsi" w:hAnsiTheme="minorHAnsi" w:cstheme="minorHAnsi"/>
          <w:sz w:val="20"/>
          <w:szCs w:val="20"/>
        </w:rPr>
      </w:pPr>
      <w:r w:rsidRPr="00B1445E">
        <w:rPr>
          <w:rFonts w:asciiTheme="minorHAnsi" w:hAnsiTheme="minorHAnsi" w:cstheme="minorHAnsi"/>
          <w:sz w:val="20"/>
          <w:szCs w:val="20"/>
        </w:rPr>
        <w:t>Excellent knowledge of the Indonesian and/or Malaysian timber</w:t>
      </w:r>
      <w:r w:rsidR="00F23578" w:rsidRPr="00B1445E">
        <w:rPr>
          <w:rFonts w:asciiTheme="minorHAnsi" w:hAnsiTheme="minorHAnsi" w:cstheme="minorHAnsi"/>
          <w:sz w:val="20"/>
          <w:szCs w:val="20"/>
        </w:rPr>
        <w:t>,</w:t>
      </w:r>
      <w:r w:rsidRPr="00B1445E">
        <w:rPr>
          <w:rFonts w:asciiTheme="minorHAnsi" w:hAnsiTheme="minorHAnsi" w:cstheme="minorHAnsi"/>
          <w:sz w:val="20"/>
          <w:szCs w:val="20"/>
        </w:rPr>
        <w:t xml:space="preserve"> palm oil</w:t>
      </w:r>
      <w:r w:rsidR="00F23578" w:rsidRPr="00B1445E">
        <w:rPr>
          <w:rFonts w:asciiTheme="minorHAnsi" w:hAnsiTheme="minorHAnsi" w:cstheme="minorHAnsi"/>
          <w:sz w:val="20"/>
          <w:szCs w:val="20"/>
        </w:rPr>
        <w:t xml:space="preserve"> and/or na</w:t>
      </w:r>
      <w:r w:rsidR="008F647C" w:rsidRPr="00B1445E">
        <w:rPr>
          <w:rFonts w:asciiTheme="minorHAnsi" w:hAnsiTheme="minorHAnsi" w:cstheme="minorHAnsi"/>
          <w:sz w:val="20"/>
          <w:szCs w:val="20"/>
        </w:rPr>
        <w:t>t</w:t>
      </w:r>
      <w:r w:rsidR="00F23578" w:rsidRPr="00B1445E">
        <w:rPr>
          <w:rFonts w:asciiTheme="minorHAnsi" w:hAnsiTheme="minorHAnsi" w:cstheme="minorHAnsi"/>
          <w:sz w:val="20"/>
          <w:szCs w:val="20"/>
        </w:rPr>
        <w:t>ural rubber</w:t>
      </w:r>
      <w:r w:rsidRPr="00B1445E">
        <w:rPr>
          <w:rFonts w:asciiTheme="minorHAnsi" w:hAnsiTheme="minorHAnsi" w:cstheme="minorHAnsi"/>
          <w:sz w:val="20"/>
          <w:szCs w:val="20"/>
        </w:rPr>
        <w:t xml:space="preserve"> sectors</w:t>
      </w:r>
      <w:r w:rsidR="008F647C" w:rsidRPr="00B1445E">
        <w:rPr>
          <w:rFonts w:asciiTheme="minorHAnsi" w:hAnsiTheme="minorHAnsi" w:cstheme="minorHAnsi"/>
          <w:sz w:val="20"/>
          <w:szCs w:val="20"/>
        </w:rPr>
        <w:t>.</w:t>
      </w:r>
    </w:p>
    <w:p w14:paraId="39FD19FB" w14:textId="464A9C95" w:rsidR="00BF5AF7" w:rsidRPr="00B1445E" w:rsidRDefault="00F23578" w:rsidP="00BF5AF7">
      <w:pPr>
        <w:pStyle w:val="ListParagraph"/>
        <w:numPr>
          <w:ilvl w:val="0"/>
          <w:numId w:val="11"/>
        </w:numPr>
        <w:rPr>
          <w:rFonts w:asciiTheme="minorHAnsi" w:hAnsiTheme="minorHAnsi" w:cstheme="minorHAnsi"/>
          <w:sz w:val="20"/>
          <w:szCs w:val="20"/>
        </w:rPr>
      </w:pPr>
      <w:r w:rsidRPr="00B1445E">
        <w:rPr>
          <w:rFonts w:asciiTheme="minorHAnsi" w:hAnsiTheme="minorHAnsi" w:cstheme="minorHAnsi"/>
          <w:sz w:val="20"/>
          <w:szCs w:val="20"/>
        </w:rPr>
        <w:t>Good</w:t>
      </w:r>
      <w:r w:rsidR="00BF5AF7" w:rsidRPr="00B1445E">
        <w:rPr>
          <w:rFonts w:asciiTheme="minorHAnsi" w:hAnsiTheme="minorHAnsi" w:cstheme="minorHAnsi"/>
          <w:sz w:val="20"/>
          <w:szCs w:val="20"/>
        </w:rPr>
        <w:t xml:space="preserve"> contact network within these sectors</w:t>
      </w:r>
      <w:r w:rsidR="000540A9" w:rsidRPr="00B1445E">
        <w:rPr>
          <w:rFonts w:asciiTheme="minorHAnsi" w:hAnsiTheme="minorHAnsi" w:cstheme="minorHAnsi"/>
          <w:sz w:val="20"/>
          <w:szCs w:val="20"/>
        </w:rPr>
        <w:t xml:space="preserve"> </w:t>
      </w:r>
      <w:r w:rsidR="000540A9" w:rsidRPr="00B1445E">
        <w:rPr>
          <w:rFonts w:asciiTheme="minorHAnsi" w:hAnsiTheme="minorHAnsi" w:cstheme="minorHAnsi"/>
          <w:color w:val="808080" w:themeColor="background1" w:themeShade="80"/>
          <w:sz w:val="20"/>
          <w:szCs w:val="20"/>
        </w:rPr>
        <w:t>(desirable)</w:t>
      </w:r>
    </w:p>
    <w:p w14:paraId="3DDA85F4" w14:textId="47A5E016" w:rsidR="00BF5AF7" w:rsidRPr="00B1445E" w:rsidRDefault="00F23578" w:rsidP="00BF5AF7">
      <w:pPr>
        <w:pStyle w:val="ListParagraph"/>
        <w:numPr>
          <w:ilvl w:val="0"/>
          <w:numId w:val="11"/>
        </w:numPr>
        <w:rPr>
          <w:rFonts w:asciiTheme="minorHAnsi" w:hAnsiTheme="minorHAnsi" w:cstheme="minorHAnsi"/>
          <w:sz w:val="20"/>
          <w:szCs w:val="20"/>
        </w:rPr>
      </w:pPr>
      <w:r w:rsidRPr="00B1445E">
        <w:rPr>
          <w:rFonts w:asciiTheme="minorHAnsi" w:hAnsiTheme="minorHAnsi" w:cstheme="minorHAnsi"/>
          <w:sz w:val="20"/>
          <w:szCs w:val="20"/>
        </w:rPr>
        <w:t xml:space="preserve">Demonstrated understanding of </w:t>
      </w:r>
      <w:r w:rsidR="00CF31F8" w:rsidRPr="00B1445E">
        <w:rPr>
          <w:rFonts w:asciiTheme="minorHAnsi" w:hAnsiTheme="minorHAnsi" w:cstheme="minorHAnsi"/>
          <w:sz w:val="20"/>
          <w:szCs w:val="20"/>
        </w:rPr>
        <w:t xml:space="preserve">sustainable forestry and agricultural best practice </w:t>
      </w:r>
      <w:r w:rsidR="008F647C" w:rsidRPr="00B1445E">
        <w:rPr>
          <w:rFonts w:asciiTheme="minorHAnsi" w:hAnsiTheme="minorHAnsi" w:cstheme="minorHAnsi"/>
          <w:sz w:val="20"/>
          <w:szCs w:val="20"/>
        </w:rPr>
        <w:t>requirements.</w:t>
      </w:r>
    </w:p>
    <w:p w14:paraId="51884A87" w14:textId="472CC8D1" w:rsidR="00CF31F8" w:rsidRPr="00B1445E" w:rsidRDefault="00CF31F8" w:rsidP="00BF5AF7">
      <w:pPr>
        <w:pStyle w:val="ListParagraph"/>
        <w:numPr>
          <w:ilvl w:val="0"/>
          <w:numId w:val="11"/>
        </w:numPr>
        <w:rPr>
          <w:rFonts w:asciiTheme="minorHAnsi" w:hAnsiTheme="minorHAnsi" w:cstheme="minorHAnsi"/>
          <w:sz w:val="20"/>
          <w:szCs w:val="20"/>
        </w:rPr>
      </w:pPr>
      <w:r w:rsidRPr="00B1445E">
        <w:rPr>
          <w:rFonts w:asciiTheme="minorHAnsi" w:hAnsiTheme="minorHAnsi" w:cstheme="minorHAnsi"/>
          <w:sz w:val="20"/>
          <w:szCs w:val="20"/>
        </w:rPr>
        <w:t>Understan</w:t>
      </w:r>
      <w:r w:rsidR="008F647C" w:rsidRPr="00B1445E">
        <w:rPr>
          <w:rFonts w:asciiTheme="minorHAnsi" w:hAnsiTheme="minorHAnsi" w:cstheme="minorHAnsi"/>
          <w:sz w:val="20"/>
          <w:szCs w:val="20"/>
        </w:rPr>
        <w:t>d</w:t>
      </w:r>
      <w:r w:rsidRPr="00B1445E">
        <w:rPr>
          <w:rFonts w:asciiTheme="minorHAnsi" w:hAnsiTheme="minorHAnsi" w:cstheme="minorHAnsi"/>
          <w:sz w:val="20"/>
          <w:szCs w:val="20"/>
        </w:rPr>
        <w:t xml:space="preserve">ing of assessment and reporting schemes or sustainability certification schemes </w:t>
      </w:r>
      <w:r w:rsidR="008F647C" w:rsidRPr="00B1445E">
        <w:rPr>
          <w:rFonts w:asciiTheme="minorHAnsi" w:hAnsiTheme="minorHAnsi" w:cstheme="minorHAnsi"/>
          <w:sz w:val="20"/>
          <w:szCs w:val="20"/>
        </w:rPr>
        <w:t>(</w:t>
      </w:r>
      <w:r w:rsidRPr="00B1445E">
        <w:rPr>
          <w:rFonts w:asciiTheme="minorHAnsi" w:hAnsiTheme="minorHAnsi" w:cstheme="minorHAnsi"/>
          <w:sz w:val="20"/>
          <w:szCs w:val="20"/>
        </w:rPr>
        <w:t>such as FSC,</w:t>
      </w:r>
      <w:r w:rsidR="008F647C" w:rsidRPr="00B1445E">
        <w:rPr>
          <w:rFonts w:asciiTheme="minorHAnsi" w:hAnsiTheme="minorHAnsi" w:cstheme="minorHAnsi"/>
          <w:sz w:val="20"/>
          <w:szCs w:val="20"/>
        </w:rPr>
        <w:t xml:space="preserve"> PEFC, </w:t>
      </w:r>
      <w:r w:rsidRPr="00B1445E">
        <w:rPr>
          <w:rFonts w:asciiTheme="minorHAnsi" w:hAnsiTheme="minorHAnsi" w:cstheme="minorHAnsi"/>
          <w:sz w:val="20"/>
          <w:szCs w:val="20"/>
        </w:rPr>
        <w:t>RSPO</w:t>
      </w:r>
      <w:r w:rsidR="008F647C" w:rsidRPr="00B1445E">
        <w:rPr>
          <w:rFonts w:asciiTheme="minorHAnsi" w:hAnsiTheme="minorHAnsi" w:cstheme="minorHAnsi"/>
          <w:sz w:val="20"/>
          <w:szCs w:val="20"/>
        </w:rPr>
        <w:t>).</w:t>
      </w:r>
    </w:p>
    <w:p w14:paraId="1C20C30F" w14:textId="2417A47B" w:rsidR="000540A9" w:rsidRPr="00B1445E" w:rsidRDefault="000540A9" w:rsidP="00BF5AF7">
      <w:pPr>
        <w:pStyle w:val="ListParagraph"/>
        <w:numPr>
          <w:ilvl w:val="0"/>
          <w:numId w:val="11"/>
        </w:numPr>
        <w:rPr>
          <w:rFonts w:asciiTheme="minorHAnsi" w:hAnsiTheme="minorHAnsi" w:cstheme="minorHAnsi"/>
          <w:sz w:val="20"/>
          <w:szCs w:val="20"/>
        </w:rPr>
      </w:pPr>
      <w:r w:rsidRPr="00B1445E">
        <w:rPr>
          <w:rFonts w:asciiTheme="minorHAnsi" w:hAnsiTheme="minorHAnsi" w:cstheme="minorHAnsi"/>
          <w:sz w:val="20"/>
          <w:szCs w:val="20"/>
        </w:rPr>
        <w:t xml:space="preserve">Excellent communicator, able to distil </w:t>
      </w:r>
      <w:r w:rsidR="006C2B40" w:rsidRPr="00B1445E">
        <w:rPr>
          <w:rFonts w:asciiTheme="minorHAnsi" w:hAnsiTheme="minorHAnsi" w:cstheme="minorHAnsi"/>
          <w:sz w:val="20"/>
          <w:szCs w:val="20"/>
        </w:rPr>
        <w:t xml:space="preserve">and summarise </w:t>
      </w:r>
      <w:r w:rsidRPr="00B1445E">
        <w:rPr>
          <w:rFonts w:asciiTheme="minorHAnsi" w:hAnsiTheme="minorHAnsi" w:cstheme="minorHAnsi"/>
          <w:sz w:val="20"/>
          <w:szCs w:val="20"/>
        </w:rPr>
        <w:t xml:space="preserve">complex information </w:t>
      </w:r>
      <w:r w:rsidR="006C2B40" w:rsidRPr="00B1445E">
        <w:rPr>
          <w:rFonts w:asciiTheme="minorHAnsi" w:hAnsiTheme="minorHAnsi" w:cstheme="minorHAnsi"/>
          <w:sz w:val="20"/>
          <w:szCs w:val="20"/>
        </w:rPr>
        <w:t xml:space="preserve">in an understandable way. </w:t>
      </w:r>
    </w:p>
    <w:p w14:paraId="0351BE55" w14:textId="77777777" w:rsidR="00BF5AF7" w:rsidRPr="00B1445E" w:rsidRDefault="00BF5AF7" w:rsidP="00BF5AF7">
      <w:pPr>
        <w:rPr>
          <w:rFonts w:asciiTheme="minorHAnsi" w:hAnsiTheme="minorHAnsi" w:cstheme="minorHAnsi"/>
          <w:sz w:val="20"/>
          <w:szCs w:val="20"/>
        </w:rPr>
      </w:pPr>
    </w:p>
    <w:p w14:paraId="71FF6A70" w14:textId="0836916B" w:rsidR="00BF5AF7" w:rsidRPr="00B1445E" w:rsidRDefault="00D24552" w:rsidP="00BF5AF7">
      <w:pPr>
        <w:rPr>
          <w:rFonts w:asciiTheme="minorHAnsi" w:hAnsiTheme="minorHAnsi" w:cstheme="minorHAnsi"/>
          <w:b/>
          <w:bCs/>
        </w:rPr>
      </w:pPr>
      <w:r w:rsidRPr="00B1445E">
        <w:rPr>
          <w:rFonts w:asciiTheme="minorHAnsi" w:hAnsiTheme="minorHAnsi" w:cstheme="minorHAnsi"/>
          <w:b/>
          <w:bCs/>
        </w:rPr>
        <w:t>Contract Value</w:t>
      </w:r>
    </w:p>
    <w:p w14:paraId="0B877BA4" w14:textId="77777777" w:rsidR="00B1445E" w:rsidRDefault="00B1445E" w:rsidP="00BF5AF7">
      <w:pPr>
        <w:rPr>
          <w:rFonts w:asciiTheme="minorHAnsi" w:hAnsiTheme="minorHAnsi" w:cstheme="minorHAnsi"/>
          <w:sz w:val="20"/>
          <w:szCs w:val="20"/>
        </w:rPr>
      </w:pPr>
    </w:p>
    <w:p w14:paraId="30757842" w14:textId="74BCD6C0" w:rsidR="00D24552" w:rsidRPr="00B1445E" w:rsidRDefault="00D5040D" w:rsidP="00BF5AF7">
      <w:pPr>
        <w:rPr>
          <w:rFonts w:asciiTheme="minorHAnsi" w:hAnsiTheme="minorHAnsi" w:cstheme="minorHAnsi"/>
          <w:sz w:val="20"/>
          <w:szCs w:val="20"/>
        </w:rPr>
      </w:pPr>
      <w:r w:rsidRPr="00B1445E">
        <w:rPr>
          <w:rFonts w:asciiTheme="minorHAnsi" w:hAnsiTheme="minorHAnsi" w:cstheme="minorHAnsi"/>
          <w:sz w:val="20"/>
          <w:szCs w:val="20"/>
        </w:rPr>
        <w:t>The total budget for the contract shall not exceed £6,000</w:t>
      </w:r>
      <w:r w:rsidR="00B736D9" w:rsidRPr="00B1445E">
        <w:rPr>
          <w:rFonts w:asciiTheme="minorHAnsi" w:hAnsiTheme="minorHAnsi" w:cstheme="minorHAnsi"/>
          <w:sz w:val="20"/>
          <w:szCs w:val="20"/>
        </w:rPr>
        <w:t xml:space="preserve">. </w:t>
      </w:r>
    </w:p>
    <w:p w14:paraId="443989CA" w14:textId="6E67DAC7" w:rsidR="00D24552" w:rsidRPr="00B1445E" w:rsidRDefault="00D24552" w:rsidP="00BF5AF7">
      <w:pPr>
        <w:rPr>
          <w:rFonts w:asciiTheme="minorHAnsi" w:hAnsiTheme="minorHAnsi" w:cstheme="minorHAnsi"/>
          <w:b/>
          <w:bCs/>
          <w:sz w:val="20"/>
          <w:szCs w:val="20"/>
        </w:rPr>
      </w:pPr>
    </w:p>
    <w:p w14:paraId="2A6D8773" w14:textId="77777777" w:rsidR="00B1445E" w:rsidRPr="00B1445E" w:rsidRDefault="00B1445E" w:rsidP="00B1445E">
      <w:pPr>
        <w:rPr>
          <w:rFonts w:asciiTheme="minorHAnsi" w:hAnsiTheme="minorHAnsi" w:cstheme="minorHAnsi"/>
          <w:b/>
          <w:bCs/>
        </w:rPr>
      </w:pPr>
      <w:r w:rsidRPr="00B1445E">
        <w:rPr>
          <w:rFonts w:asciiTheme="minorHAnsi" w:hAnsiTheme="minorHAnsi" w:cstheme="minorHAnsi"/>
          <w:b/>
          <w:bCs/>
        </w:rPr>
        <w:t>Timelines</w:t>
      </w:r>
    </w:p>
    <w:p w14:paraId="46F20BDC" w14:textId="77777777" w:rsidR="00B1445E" w:rsidRPr="00B1445E" w:rsidRDefault="00B1445E" w:rsidP="00B1445E">
      <w:pPr>
        <w:rPr>
          <w:rFonts w:asciiTheme="minorHAnsi" w:hAnsiTheme="minorHAnsi" w:cstheme="minorHAnsi"/>
          <w:sz w:val="20"/>
          <w:szCs w:val="20"/>
        </w:rPr>
      </w:pPr>
    </w:p>
    <w:p w14:paraId="4EBDE2E5" w14:textId="278A1848" w:rsidR="00B1445E" w:rsidRPr="00B1445E" w:rsidRDefault="00B1445E" w:rsidP="00B1445E">
      <w:pPr>
        <w:rPr>
          <w:rFonts w:asciiTheme="minorHAnsi" w:hAnsiTheme="minorHAnsi" w:cstheme="minorHAnsi"/>
          <w:b/>
          <w:bCs/>
          <w:sz w:val="20"/>
          <w:szCs w:val="20"/>
        </w:rPr>
      </w:pPr>
      <w:r w:rsidRPr="00B1445E">
        <w:rPr>
          <w:rFonts w:asciiTheme="minorHAnsi" w:hAnsiTheme="minorHAnsi" w:cstheme="minorHAnsi"/>
          <w:sz w:val="20"/>
          <w:szCs w:val="20"/>
        </w:rPr>
        <w:t xml:space="preserve">The contract period will </w:t>
      </w:r>
      <w:r>
        <w:rPr>
          <w:rFonts w:asciiTheme="minorHAnsi" w:hAnsiTheme="minorHAnsi" w:cstheme="minorHAnsi"/>
          <w:sz w:val="20"/>
          <w:szCs w:val="20"/>
        </w:rPr>
        <w:t>cover up to 1 year from</w:t>
      </w:r>
      <w:r w:rsidRPr="00B1445E">
        <w:rPr>
          <w:rFonts w:asciiTheme="minorHAnsi" w:hAnsiTheme="minorHAnsi" w:cstheme="minorHAnsi"/>
          <w:sz w:val="20"/>
          <w:szCs w:val="20"/>
        </w:rPr>
        <w:t xml:space="preserve"> March 2021 to March 2022. </w:t>
      </w:r>
    </w:p>
    <w:p w14:paraId="65B63B36" w14:textId="77777777" w:rsidR="00B1445E" w:rsidRPr="00B1445E" w:rsidRDefault="00B1445E" w:rsidP="00B1445E">
      <w:pPr>
        <w:rPr>
          <w:rFonts w:asciiTheme="minorHAnsi" w:hAnsiTheme="minorHAnsi" w:cstheme="minorHAnsi"/>
          <w:sz w:val="20"/>
          <w:szCs w:val="20"/>
        </w:rPr>
      </w:pPr>
    </w:p>
    <w:p w14:paraId="1B0A8686" w14:textId="77777777" w:rsidR="00B1445E" w:rsidRPr="00B1445E" w:rsidRDefault="00B1445E" w:rsidP="00B1445E">
      <w:pPr>
        <w:rPr>
          <w:rFonts w:asciiTheme="minorHAnsi" w:hAnsiTheme="minorHAnsi" w:cstheme="minorHAnsi"/>
          <w:b/>
          <w:bCs/>
          <w:sz w:val="20"/>
          <w:szCs w:val="20"/>
        </w:rPr>
      </w:pPr>
      <w:r w:rsidRPr="00B1445E">
        <w:rPr>
          <w:rFonts w:asciiTheme="minorHAnsi" w:hAnsiTheme="minorHAnsi" w:cstheme="minorHAnsi"/>
          <w:sz w:val="20"/>
          <w:szCs w:val="20"/>
        </w:rPr>
        <w:t xml:space="preserve">This may be shorter based on a clear and costed workplan presented by the consultant which delivers the desired impact and meets all deliverables specified above. </w:t>
      </w:r>
    </w:p>
    <w:p w14:paraId="43FBB578" w14:textId="4E394B48" w:rsidR="00B1445E" w:rsidRDefault="00B1445E" w:rsidP="00BF5AF7">
      <w:pPr>
        <w:rPr>
          <w:rFonts w:asciiTheme="minorHAnsi" w:hAnsiTheme="minorHAnsi" w:cstheme="minorHAnsi"/>
          <w:b/>
          <w:bCs/>
          <w:sz w:val="20"/>
          <w:szCs w:val="20"/>
        </w:rPr>
      </w:pPr>
    </w:p>
    <w:p w14:paraId="0709D9EF" w14:textId="77777777" w:rsidR="00B1445E" w:rsidRDefault="00B1445E" w:rsidP="00BF5AF7">
      <w:pPr>
        <w:rPr>
          <w:rFonts w:asciiTheme="minorHAnsi" w:hAnsiTheme="minorHAnsi" w:cstheme="minorHAnsi"/>
          <w:b/>
          <w:bCs/>
          <w:sz w:val="20"/>
          <w:szCs w:val="20"/>
        </w:rPr>
      </w:pPr>
    </w:p>
    <w:p w14:paraId="214100AD" w14:textId="24192C15" w:rsidR="00D24552" w:rsidRPr="00B1445E" w:rsidRDefault="00D24552" w:rsidP="00BF5AF7">
      <w:pPr>
        <w:rPr>
          <w:rFonts w:asciiTheme="minorHAnsi" w:hAnsiTheme="minorHAnsi" w:cstheme="minorHAnsi"/>
          <w:b/>
          <w:bCs/>
        </w:rPr>
      </w:pPr>
      <w:r w:rsidRPr="00B1445E">
        <w:rPr>
          <w:rFonts w:asciiTheme="minorHAnsi" w:hAnsiTheme="minorHAnsi" w:cstheme="minorHAnsi"/>
          <w:b/>
          <w:bCs/>
        </w:rPr>
        <w:lastRenderedPageBreak/>
        <w:t>Submission</w:t>
      </w:r>
      <w:r w:rsidR="00B1445E">
        <w:rPr>
          <w:rFonts w:asciiTheme="minorHAnsi" w:hAnsiTheme="minorHAnsi" w:cstheme="minorHAnsi"/>
          <w:b/>
          <w:bCs/>
        </w:rPr>
        <w:t xml:space="preserve"> requirements</w:t>
      </w:r>
      <w:r w:rsidRPr="00B1445E">
        <w:rPr>
          <w:rFonts w:asciiTheme="minorHAnsi" w:hAnsiTheme="minorHAnsi" w:cstheme="minorHAnsi"/>
          <w:b/>
          <w:bCs/>
        </w:rPr>
        <w:t xml:space="preserve">: </w:t>
      </w:r>
    </w:p>
    <w:p w14:paraId="5AB6B066" w14:textId="1CFF7A19" w:rsidR="00D24552" w:rsidRPr="00B1445E" w:rsidRDefault="00D24552" w:rsidP="00BF5AF7">
      <w:pPr>
        <w:rPr>
          <w:rFonts w:asciiTheme="minorHAnsi" w:hAnsiTheme="minorHAnsi" w:cstheme="minorHAnsi"/>
          <w:b/>
          <w:bCs/>
          <w:sz w:val="20"/>
          <w:szCs w:val="20"/>
        </w:rPr>
      </w:pPr>
    </w:p>
    <w:p w14:paraId="00E87FB1" w14:textId="77777777" w:rsidR="00D24552" w:rsidRPr="00B1445E" w:rsidRDefault="00D24552" w:rsidP="00BF5AF7">
      <w:pPr>
        <w:rPr>
          <w:rFonts w:asciiTheme="minorHAnsi" w:hAnsiTheme="minorHAnsi" w:cstheme="minorHAnsi"/>
          <w:sz w:val="20"/>
          <w:szCs w:val="20"/>
        </w:rPr>
      </w:pPr>
      <w:r w:rsidRPr="00B1445E">
        <w:rPr>
          <w:rFonts w:asciiTheme="minorHAnsi" w:hAnsiTheme="minorHAnsi" w:cstheme="minorHAnsi"/>
          <w:sz w:val="20"/>
          <w:szCs w:val="20"/>
        </w:rPr>
        <w:t xml:space="preserve">Applicants shall submit:  </w:t>
      </w:r>
    </w:p>
    <w:p w14:paraId="5D88E3A3" w14:textId="7776361A" w:rsidR="002D3DA9" w:rsidRPr="00B1445E" w:rsidRDefault="00D24552" w:rsidP="002D3DA9">
      <w:pPr>
        <w:pStyle w:val="ListParagraph"/>
        <w:numPr>
          <w:ilvl w:val="0"/>
          <w:numId w:val="15"/>
        </w:numPr>
        <w:rPr>
          <w:rFonts w:asciiTheme="minorHAnsi" w:hAnsiTheme="minorHAnsi" w:cstheme="minorHAnsi"/>
          <w:sz w:val="20"/>
          <w:szCs w:val="20"/>
        </w:rPr>
      </w:pPr>
      <w:r w:rsidRPr="00B1445E">
        <w:rPr>
          <w:rFonts w:asciiTheme="minorHAnsi" w:hAnsiTheme="minorHAnsi" w:cstheme="minorHAnsi"/>
          <w:b/>
          <w:bCs/>
          <w:sz w:val="20"/>
          <w:szCs w:val="20"/>
        </w:rPr>
        <w:t>A short (</w:t>
      </w:r>
      <w:r w:rsidR="002D3DA9" w:rsidRPr="00B1445E">
        <w:rPr>
          <w:rFonts w:asciiTheme="minorHAnsi" w:hAnsiTheme="minorHAnsi" w:cstheme="minorHAnsi"/>
          <w:b/>
          <w:bCs/>
          <w:sz w:val="20"/>
          <w:szCs w:val="20"/>
        </w:rPr>
        <w:t>&lt;5</w:t>
      </w:r>
      <w:r w:rsidRPr="00B1445E">
        <w:rPr>
          <w:rFonts w:asciiTheme="minorHAnsi" w:hAnsiTheme="minorHAnsi" w:cstheme="minorHAnsi"/>
          <w:b/>
          <w:bCs/>
          <w:sz w:val="20"/>
          <w:szCs w:val="20"/>
        </w:rPr>
        <w:t xml:space="preserve"> page) proposal</w:t>
      </w:r>
      <w:r w:rsidRPr="00B1445E">
        <w:rPr>
          <w:rFonts w:asciiTheme="minorHAnsi" w:hAnsiTheme="minorHAnsi" w:cstheme="minorHAnsi"/>
          <w:sz w:val="20"/>
          <w:szCs w:val="20"/>
        </w:rPr>
        <w:t xml:space="preserve">, outlining their suitability for the contract, strategy and workplan, timelines and any other considerations. </w:t>
      </w:r>
    </w:p>
    <w:p w14:paraId="0D068753" w14:textId="65469A59" w:rsidR="002D3DA9" w:rsidRPr="00B1445E" w:rsidRDefault="002D3DA9" w:rsidP="002D3DA9">
      <w:pPr>
        <w:pStyle w:val="ListParagraph"/>
        <w:numPr>
          <w:ilvl w:val="0"/>
          <w:numId w:val="15"/>
        </w:numPr>
        <w:rPr>
          <w:rFonts w:asciiTheme="minorHAnsi" w:hAnsiTheme="minorHAnsi" w:cstheme="minorHAnsi"/>
          <w:sz w:val="20"/>
          <w:szCs w:val="20"/>
        </w:rPr>
      </w:pPr>
      <w:r w:rsidRPr="00B1445E">
        <w:rPr>
          <w:rFonts w:asciiTheme="minorHAnsi" w:hAnsiTheme="minorHAnsi" w:cstheme="minorHAnsi"/>
          <w:b/>
          <w:bCs/>
          <w:sz w:val="20"/>
          <w:szCs w:val="20"/>
        </w:rPr>
        <w:t xml:space="preserve">CVs </w:t>
      </w:r>
      <w:r w:rsidRPr="00B1445E">
        <w:rPr>
          <w:rFonts w:asciiTheme="minorHAnsi" w:hAnsiTheme="minorHAnsi" w:cstheme="minorHAnsi"/>
          <w:sz w:val="20"/>
          <w:szCs w:val="20"/>
        </w:rPr>
        <w:t>of all staff who will/may work on the contract.</w:t>
      </w:r>
    </w:p>
    <w:p w14:paraId="609C30A1" w14:textId="4347CA0B" w:rsidR="002D3DA9" w:rsidRPr="00B1445E" w:rsidRDefault="0036040A" w:rsidP="002D3DA9">
      <w:pPr>
        <w:pStyle w:val="ListParagraph"/>
        <w:numPr>
          <w:ilvl w:val="0"/>
          <w:numId w:val="15"/>
        </w:numPr>
        <w:rPr>
          <w:rFonts w:asciiTheme="minorHAnsi" w:hAnsiTheme="minorHAnsi" w:cstheme="minorHAnsi"/>
          <w:sz w:val="20"/>
          <w:szCs w:val="20"/>
        </w:rPr>
      </w:pPr>
      <w:r w:rsidRPr="00B1445E">
        <w:rPr>
          <w:rFonts w:asciiTheme="minorHAnsi" w:hAnsiTheme="minorHAnsi" w:cstheme="minorHAnsi"/>
          <w:b/>
          <w:bCs/>
          <w:sz w:val="20"/>
          <w:szCs w:val="20"/>
        </w:rPr>
        <w:t>B</w:t>
      </w:r>
      <w:r w:rsidR="002D3DA9" w:rsidRPr="00B1445E">
        <w:rPr>
          <w:rFonts w:asciiTheme="minorHAnsi" w:hAnsiTheme="minorHAnsi" w:cstheme="minorHAnsi"/>
          <w:b/>
          <w:bCs/>
          <w:sz w:val="20"/>
          <w:szCs w:val="20"/>
        </w:rPr>
        <w:t>udget</w:t>
      </w:r>
      <w:r w:rsidRPr="00B1445E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B1445E">
        <w:rPr>
          <w:rFonts w:asciiTheme="minorHAnsi" w:hAnsiTheme="minorHAnsi" w:cstheme="minorHAnsi"/>
          <w:sz w:val="20"/>
          <w:szCs w:val="20"/>
        </w:rPr>
        <w:t xml:space="preserve">clearly showing the </w:t>
      </w:r>
      <w:r w:rsidRPr="00B1445E">
        <w:rPr>
          <w:rFonts w:asciiTheme="minorHAnsi" w:hAnsiTheme="minorHAnsi" w:cstheme="minorHAnsi"/>
          <w:i/>
          <w:iCs/>
          <w:sz w:val="20"/>
          <w:szCs w:val="20"/>
        </w:rPr>
        <w:t>number of days</w:t>
      </w:r>
      <w:r w:rsidRPr="00B1445E">
        <w:rPr>
          <w:rFonts w:asciiTheme="minorHAnsi" w:hAnsiTheme="minorHAnsi" w:cstheme="minorHAnsi"/>
          <w:sz w:val="20"/>
          <w:szCs w:val="20"/>
        </w:rPr>
        <w:t xml:space="preserve"> allocated to the </w:t>
      </w:r>
      <w:r w:rsidR="001629D3" w:rsidRPr="00B1445E">
        <w:rPr>
          <w:rFonts w:asciiTheme="minorHAnsi" w:hAnsiTheme="minorHAnsi" w:cstheme="minorHAnsi"/>
          <w:sz w:val="20"/>
          <w:szCs w:val="20"/>
        </w:rPr>
        <w:t>contract and each deliverable,</w:t>
      </w:r>
      <w:r w:rsidR="008B19E7" w:rsidRPr="00B1445E">
        <w:rPr>
          <w:rFonts w:asciiTheme="minorHAnsi" w:hAnsiTheme="minorHAnsi" w:cstheme="minorHAnsi"/>
          <w:sz w:val="20"/>
          <w:szCs w:val="20"/>
        </w:rPr>
        <w:t xml:space="preserve"> as well as</w:t>
      </w:r>
      <w:r w:rsidR="001629D3" w:rsidRPr="00B1445E">
        <w:rPr>
          <w:rFonts w:asciiTheme="minorHAnsi" w:hAnsiTheme="minorHAnsi" w:cstheme="minorHAnsi"/>
          <w:sz w:val="20"/>
          <w:szCs w:val="20"/>
        </w:rPr>
        <w:t xml:space="preserve"> </w:t>
      </w:r>
      <w:r w:rsidR="001629D3" w:rsidRPr="00B1445E">
        <w:rPr>
          <w:rFonts w:asciiTheme="minorHAnsi" w:hAnsiTheme="minorHAnsi" w:cstheme="minorHAnsi"/>
          <w:i/>
          <w:iCs/>
          <w:sz w:val="20"/>
          <w:szCs w:val="20"/>
        </w:rPr>
        <w:t>day rates</w:t>
      </w:r>
      <w:r w:rsidR="001629D3" w:rsidRPr="00B1445E">
        <w:rPr>
          <w:rFonts w:asciiTheme="minorHAnsi" w:hAnsiTheme="minorHAnsi" w:cstheme="minorHAnsi"/>
          <w:sz w:val="20"/>
          <w:szCs w:val="20"/>
        </w:rPr>
        <w:t xml:space="preserve"> applied to all staff</w:t>
      </w:r>
      <w:r w:rsidR="00C83603" w:rsidRPr="00B1445E">
        <w:rPr>
          <w:rFonts w:asciiTheme="minorHAnsi" w:hAnsiTheme="minorHAnsi" w:cstheme="minorHAnsi"/>
          <w:sz w:val="20"/>
          <w:szCs w:val="20"/>
        </w:rPr>
        <w:t xml:space="preserve">. </w:t>
      </w:r>
      <w:r w:rsidR="008B19E7" w:rsidRPr="00B1445E">
        <w:rPr>
          <w:rFonts w:asciiTheme="minorHAnsi" w:hAnsiTheme="minorHAnsi" w:cstheme="minorHAnsi"/>
          <w:sz w:val="20"/>
          <w:szCs w:val="20"/>
        </w:rPr>
        <w:t>Plus</w:t>
      </w:r>
      <w:r w:rsidR="00D54A90" w:rsidRPr="00B1445E">
        <w:rPr>
          <w:rFonts w:asciiTheme="minorHAnsi" w:hAnsiTheme="minorHAnsi" w:cstheme="minorHAnsi"/>
          <w:sz w:val="20"/>
          <w:szCs w:val="20"/>
        </w:rPr>
        <w:t>,</w:t>
      </w:r>
      <w:r w:rsidR="008B19E7" w:rsidRPr="00B1445E">
        <w:rPr>
          <w:rFonts w:asciiTheme="minorHAnsi" w:hAnsiTheme="minorHAnsi" w:cstheme="minorHAnsi"/>
          <w:sz w:val="20"/>
          <w:szCs w:val="20"/>
        </w:rPr>
        <w:t xml:space="preserve"> any expenses included. </w:t>
      </w:r>
    </w:p>
    <w:p w14:paraId="6219D14F" w14:textId="74261E90" w:rsidR="00C83603" w:rsidRPr="00B1445E" w:rsidRDefault="00C83603" w:rsidP="00C83603">
      <w:pPr>
        <w:rPr>
          <w:rFonts w:asciiTheme="minorHAnsi" w:hAnsiTheme="minorHAnsi" w:cstheme="minorHAnsi"/>
          <w:sz w:val="20"/>
          <w:szCs w:val="20"/>
        </w:rPr>
      </w:pPr>
    </w:p>
    <w:p w14:paraId="08F2FBB7" w14:textId="396E3040" w:rsidR="00BF5AF7" w:rsidRPr="00B1445E" w:rsidRDefault="00C83603" w:rsidP="00BF5AF7">
      <w:pPr>
        <w:rPr>
          <w:rFonts w:asciiTheme="minorHAnsi" w:hAnsiTheme="minorHAnsi" w:cstheme="minorHAnsi"/>
          <w:sz w:val="20"/>
          <w:szCs w:val="20"/>
        </w:rPr>
      </w:pPr>
      <w:r w:rsidRPr="00B1445E">
        <w:rPr>
          <w:rFonts w:asciiTheme="minorHAnsi" w:hAnsiTheme="minorHAnsi" w:cstheme="minorHAnsi"/>
          <w:sz w:val="20"/>
          <w:szCs w:val="20"/>
        </w:rPr>
        <w:t>For more information or to ask questions regarding th</w:t>
      </w:r>
      <w:r w:rsidR="00843750" w:rsidRPr="00B1445E">
        <w:rPr>
          <w:rFonts w:asciiTheme="minorHAnsi" w:hAnsiTheme="minorHAnsi" w:cstheme="minorHAnsi"/>
          <w:sz w:val="20"/>
          <w:szCs w:val="20"/>
        </w:rPr>
        <w:t xml:space="preserve">is </w:t>
      </w:r>
      <w:proofErr w:type="spellStart"/>
      <w:r w:rsidR="00843750" w:rsidRPr="00B1445E">
        <w:rPr>
          <w:rFonts w:asciiTheme="minorHAnsi" w:hAnsiTheme="minorHAnsi" w:cstheme="minorHAnsi"/>
          <w:sz w:val="20"/>
          <w:szCs w:val="20"/>
        </w:rPr>
        <w:t>ToR</w:t>
      </w:r>
      <w:proofErr w:type="spellEnd"/>
      <w:r w:rsidR="00843750" w:rsidRPr="00B1445E">
        <w:rPr>
          <w:rFonts w:asciiTheme="minorHAnsi" w:hAnsiTheme="minorHAnsi" w:cstheme="minorHAnsi"/>
          <w:sz w:val="20"/>
          <w:szCs w:val="20"/>
        </w:rPr>
        <w:t xml:space="preserve">, the consultant may contact Oliver Cupit (Sustainable Business Programme Manager) at </w:t>
      </w:r>
      <w:hyperlink r:id="rId18" w:history="1">
        <w:r w:rsidR="00BF5AF7" w:rsidRPr="00B1445E">
          <w:rPr>
            <w:rStyle w:val="Hyperlink"/>
            <w:rFonts w:asciiTheme="minorHAnsi" w:hAnsiTheme="minorHAnsi" w:cstheme="minorHAnsi"/>
            <w:sz w:val="20"/>
            <w:szCs w:val="20"/>
          </w:rPr>
          <w:t>oliver.cupit@zsl.org</w:t>
        </w:r>
      </w:hyperlink>
      <w:r w:rsidR="00BF5AF7" w:rsidRPr="00B1445E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533DD3C0" w14:textId="0EE99764" w:rsidR="00843750" w:rsidRPr="00B1445E" w:rsidRDefault="00843750" w:rsidP="00BF5AF7">
      <w:pPr>
        <w:rPr>
          <w:rFonts w:asciiTheme="minorHAnsi" w:hAnsiTheme="minorHAnsi" w:cstheme="minorHAnsi"/>
        </w:rPr>
      </w:pPr>
    </w:p>
    <w:p w14:paraId="32617E5E" w14:textId="38A146D1" w:rsidR="0045766D" w:rsidRPr="00B1445E" w:rsidRDefault="0045766D" w:rsidP="00BF5AF7">
      <w:pPr>
        <w:rPr>
          <w:rFonts w:asciiTheme="minorHAnsi" w:hAnsiTheme="minorHAnsi" w:cstheme="minorHAnsi"/>
          <w:b/>
          <w:bCs/>
        </w:rPr>
      </w:pPr>
      <w:r w:rsidRPr="00B1445E">
        <w:rPr>
          <w:rFonts w:asciiTheme="minorHAnsi" w:hAnsiTheme="minorHAnsi" w:cstheme="minorHAnsi"/>
          <w:b/>
          <w:bCs/>
        </w:rPr>
        <w:t>Submission deadline:</w:t>
      </w:r>
    </w:p>
    <w:p w14:paraId="16CBA266" w14:textId="341EDB8B" w:rsidR="00843750" w:rsidRPr="00B1445E" w:rsidRDefault="00843750" w:rsidP="00BF5AF7">
      <w:pPr>
        <w:rPr>
          <w:rFonts w:asciiTheme="minorHAnsi" w:hAnsiTheme="minorHAnsi" w:cstheme="minorHAnsi"/>
          <w:sz w:val="20"/>
          <w:szCs w:val="20"/>
        </w:rPr>
      </w:pPr>
      <w:r w:rsidRPr="00B1445E">
        <w:rPr>
          <w:rFonts w:asciiTheme="minorHAnsi" w:hAnsiTheme="minorHAnsi" w:cstheme="minorHAnsi"/>
          <w:sz w:val="20"/>
          <w:szCs w:val="20"/>
        </w:rPr>
        <w:t xml:space="preserve">Submission of final proposals should </w:t>
      </w:r>
      <w:r w:rsidR="0045766D" w:rsidRPr="00B1445E">
        <w:rPr>
          <w:rFonts w:asciiTheme="minorHAnsi" w:hAnsiTheme="minorHAnsi" w:cstheme="minorHAnsi"/>
          <w:sz w:val="20"/>
          <w:szCs w:val="20"/>
        </w:rPr>
        <w:t xml:space="preserve">be sent to Oliver Cupit (Sustainable Business Programme Manager) at </w:t>
      </w:r>
      <w:hyperlink r:id="rId19" w:history="1">
        <w:r w:rsidR="0045766D" w:rsidRPr="00B1445E">
          <w:rPr>
            <w:rStyle w:val="Hyperlink"/>
            <w:rFonts w:asciiTheme="minorHAnsi" w:hAnsiTheme="minorHAnsi" w:cstheme="minorHAnsi"/>
            <w:sz w:val="20"/>
            <w:szCs w:val="20"/>
          </w:rPr>
          <w:t>oliver.cupit@zsl.org</w:t>
        </w:r>
      </w:hyperlink>
      <w:r w:rsidRPr="00B1445E">
        <w:rPr>
          <w:rFonts w:asciiTheme="minorHAnsi" w:hAnsiTheme="minorHAnsi" w:cstheme="minorHAnsi"/>
          <w:sz w:val="20"/>
          <w:szCs w:val="20"/>
        </w:rPr>
        <w:t xml:space="preserve"> </w:t>
      </w:r>
      <w:r w:rsidR="0045766D" w:rsidRPr="00B1445E">
        <w:rPr>
          <w:rFonts w:asciiTheme="minorHAnsi" w:hAnsiTheme="minorHAnsi" w:cstheme="minorHAnsi"/>
          <w:sz w:val="20"/>
          <w:szCs w:val="20"/>
        </w:rPr>
        <w:t xml:space="preserve">by </w:t>
      </w:r>
      <w:r w:rsidR="0045766D" w:rsidRPr="00B1445E">
        <w:rPr>
          <w:rFonts w:asciiTheme="minorHAnsi" w:hAnsiTheme="minorHAnsi" w:cstheme="minorHAnsi"/>
          <w:b/>
          <w:bCs/>
          <w:sz w:val="20"/>
          <w:szCs w:val="20"/>
        </w:rPr>
        <w:t>midnight</w:t>
      </w:r>
      <w:r w:rsidR="0045766D" w:rsidRPr="00B1445E">
        <w:rPr>
          <w:rFonts w:asciiTheme="minorHAnsi" w:hAnsiTheme="minorHAnsi" w:cstheme="minorHAnsi"/>
          <w:sz w:val="20"/>
          <w:szCs w:val="20"/>
        </w:rPr>
        <w:t xml:space="preserve"> </w:t>
      </w:r>
      <w:r w:rsidR="006C6D5D" w:rsidRPr="00B1445E">
        <w:rPr>
          <w:rFonts w:asciiTheme="minorHAnsi" w:hAnsiTheme="minorHAnsi" w:cstheme="minorHAnsi"/>
          <w:b/>
          <w:bCs/>
          <w:sz w:val="20"/>
          <w:szCs w:val="20"/>
        </w:rPr>
        <w:t>28</w:t>
      </w:r>
      <w:r w:rsidR="006C6D5D" w:rsidRPr="00B1445E">
        <w:rPr>
          <w:rFonts w:asciiTheme="minorHAnsi" w:hAnsiTheme="minorHAnsi" w:cstheme="minorHAnsi"/>
          <w:b/>
          <w:bCs/>
          <w:sz w:val="20"/>
          <w:szCs w:val="20"/>
          <w:vertAlign w:val="superscript"/>
        </w:rPr>
        <w:t>th</w:t>
      </w:r>
      <w:r w:rsidR="006C6D5D" w:rsidRPr="00B1445E">
        <w:rPr>
          <w:rFonts w:asciiTheme="minorHAnsi" w:hAnsiTheme="minorHAnsi" w:cstheme="minorHAnsi"/>
          <w:b/>
          <w:bCs/>
          <w:sz w:val="20"/>
          <w:szCs w:val="20"/>
        </w:rPr>
        <w:t xml:space="preserve"> February 2021</w:t>
      </w:r>
      <w:r w:rsidR="00D54A90" w:rsidRPr="00B1445E">
        <w:rPr>
          <w:rFonts w:asciiTheme="minorHAnsi" w:hAnsiTheme="minorHAnsi" w:cstheme="minorHAnsi"/>
          <w:b/>
          <w:bCs/>
          <w:sz w:val="20"/>
          <w:szCs w:val="20"/>
        </w:rPr>
        <w:t>.</w:t>
      </w:r>
    </w:p>
    <w:p w14:paraId="013B24F8" w14:textId="5F2FC5F8" w:rsidR="00E645CD" w:rsidRPr="00E645CD" w:rsidRDefault="00E645CD" w:rsidP="00BF5AF7">
      <w:pPr>
        <w:pStyle w:val="paragraph"/>
        <w:spacing w:before="0" w:beforeAutospacing="0" w:after="0" w:afterAutospacing="0"/>
        <w:textAlignment w:val="baseline"/>
        <w:rPr>
          <w:rFonts w:ascii="Open Sans" w:hAnsi="Open Sans"/>
          <w:sz w:val="21"/>
          <w:szCs w:val="21"/>
        </w:rPr>
      </w:pPr>
    </w:p>
    <w:sectPr w:rsidR="00E645CD" w:rsidRPr="00E645CD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827067" w14:textId="77777777" w:rsidR="00F83170" w:rsidRDefault="00F83170" w:rsidP="003D2366">
      <w:r>
        <w:separator/>
      </w:r>
    </w:p>
  </w:endnote>
  <w:endnote w:type="continuationSeparator" w:id="0">
    <w:p w14:paraId="72DD66B6" w14:textId="77777777" w:rsidR="00F83170" w:rsidRDefault="00F83170" w:rsidP="003D23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altName w:val="Segoe U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18E38E" w14:textId="77777777" w:rsidR="000F108F" w:rsidRDefault="000F108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2EDBB0" w14:textId="47691AFB" w:rsidR="005F4F72" w:rsidRDefault="003B6255" w:rsidP="00E30A60">
    <w:pPr>
      <w:pStyle w:val="Footer"/>
      <w:ind w:left="-284" w:hanging="567"/>
    </w:pPr>
    <w:r>
      <w:rPr>
        <w:noProof/>
      </w:rPr>
      <w:drawing>
        <wp:anchor distT="0" distB="0" distL="114300" distR="114300" simplePos="0" relativeHeight="251660288" behindDoc="1" locked="0" layoutInCell="1" allowOverlap="1" wp14:anchorId="76BFEF2E" wp14:editId="4CE450CF">
          <wp:simplePos x="0" y="0"/>
          <wp:positionH relativeFrom="margin">
            <wp:posOffset>-246247</wp:posOffset>
          </wp:positionH>
          <wp:positionV relativeFrom="paragraph">
            <wp:posOffset>-33655</wp:posOffset>
          </wp:positionV>
          <wp:extent cx="2362200" cy="631190"/>
          <wp:effectExtent l="0" t="0" r="0" b="0"/>
          <wp:wrapTight wrapText="bothSides">
            <wp:wrapPolygon edited="0">
              <wp:start x="0" y="0"/>
              <wp:lineTo x="0" y="20861"/>
              <wp:lineTo x="21426" y="20861"/>
              <wp:lineTo x="21426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62200" cy="6311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615BBCF" w14:textId="483E82D6" w:rsidR="00D269BD" w:rsidRPr="0099153C" w:rsidRDefault="00D269BD" w:rsidP="003B6255">
    <w:pPr>
      <w:pStyle w:val="Footer"/>
      <w:rPr>
        <w:color w:val="004F9F"/>
        <w:sz w:val="16"/>
        <w:szCs w:val="16"/>
      </w:rPr>
    </w:pPr>
  </w:p>
  <w:p w14:paraId="4396D0C9" w14:textId="514F645E" w:rsidR="005F4F72" w:rsidRPr="0099153C" w:rsidRDefault="005F4F72">
    <w:pPr>
      <w:pStyle w:val="Footer"/>
      <w:rPr>
        <w:color w:val="004F9F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CFEAC2" w14:textId="77777777" w:rsidR="000F108F" w:rsidRDefault="000F108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8A3261" w14:textId="77777777" w:rsidR="00F83170" w:rsidRDefault="00F83170" w:rsidP="003D2366">
      <w:r>
        <w:separator/>
      </w:r>
    </w:p>
  </w:footnote>
  <w:footnote w:type="continuationSeparator" w:id="0">
    <w:p w14:paraId="398ABC2C" w14:textId="77777777" w:rsidR="00F83170" w:rsidRDefault="00F83170" w:rsidP="003D23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A9A844" w14:textId="77777777" w:rsidR="000F108F" w:rsidRDefault="000F108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B4EF45" w14:textId="48025598" w:rsidR="003D2366" w:rsidRPr="00643554" w:rsidRDefault="00E30A60" w:rsidP="00643554">
    <w:pPr>
      <w:pStyle w:val="Default"/>
      <w:ind w:left="-709" w:firstLine="709"/>
      <w:jc w:val="right"/>
      <w:rPr>
        <w:b/>
        <w:bCs/>
        <w:color w:val="004F9F" w:themeColor="text2"/>
        <w:sz w:val="16"/>
        <w:szCs w:val="20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0EE36A87" wp14:editId="36B67EEA">
          <wp:simplePos x="0" y="0"/>
          <wp:positionH relativeFrom="margin">
            <wp:posOffset>3976370</wp:posOffset>
          </wp:positionH>
          <wp:positionV relativeFrom="paragraph">
            <wp:posOffset>-58420</wp:posOffset>
          </wp:positionV>
          <wp:extent cx="2406650" cy="442595"/>
          <wp:effectExtent l="0" t="0" r="0" b="0"/>
          <wp:wrapTight wrapText="bothSides">
            <wp:wrapPolygon edited="0">
              <wp:start x="0" y="0"/>
              <wp:lineTo x="0" y="20453"/>
              <wp:lineTo x="21372" y="20453"/>
              <wp:lineTo x="21372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6650" cy="442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6B58C80" w14:textId="49DD3C8F" w:rsidR="003D2366" w:rsidRDefault="003D236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632625" w14:textId="77777777" w:rsidR="000F108F" w:rsidRDefault="000F108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F832AB"/>
    <w:multiLevelType w:val="multilevel"/>
    <w:tmpl w:val="1C8A2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2B43BD1"/>
    <w:multiLevelType w:val="multilevel"/>
    <w:tmpl w:val="BC5A6C8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/>
        <w:bCs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150940C9"/>
    <w:multiLevelType w:val="hybridMultilevel"/>
    <w:tmpl w:val="64EE55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105A1A"/>
    <w:multiLevelType w:val="hybridMultilevel"/>
    <w:tmpl w:val="DB00366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E5529A5"/>
    <w:multiLevelType w:val="multilevel"/>
    <w:tmpl w:val="CD167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1030E1D"/>
    <w:multiLevelType w:val="hybridMultilevel"/>
    <w:tmpl w:val="673828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3F2939"/>
    <w:multiLevelType w:val="hybridMultilevel"/>
    <w:tmpl w:val="2FC275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F20EE7"/>
    <w:multiLevelType w:val="multilevel"/>
    <w:tmpl w:val="C75A8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9077E9D"/>
    <w:multiLevelType w:val="hybridMultilevel"/>
    <w:tmpl w:val="5C2A4ED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CA666E1"/>
    <w:multiLevelType w:val="hybridMultilevel"/>
    <w:tmpl w:val="2E782AC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630A2D9"/>
    <w:multiLevelType w:val="hybridMultilevel"/>
    <w:tmpl w:val="F80581BE"/>
    <w:lvl w:ilvl="0" w:tplc="FFFFFFFF">
      <w:start w:val="1"/>
      <w:numFmt w:val="bullet"/>
      <w:lvlText w:val="•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1" w15:restartNumberingAfterBreak="0">
    <w:nsid w:val="46601CED"/>
    <w:multiLevelType w:val="multilevel"/>
    <w:tmpl w:val="D10E9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A346ED5"/>
    <w:multiLevelType w:val="hybridMultilevel"/>
    <w:tmpl w:val="652EEB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28635A"/>
    <w:multiLevelType w:val="hybridMultilevel"/>
    <w:tmpl w:val="594AEB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A059B8"/>
    <w:multiLevelType w:val="hybridMultilevel"/>
    <w:tmpl w:val="6DD649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2"/>
  </w:num>
  <w:num w:numId="3">
    <w:abstractNumId w:val="3"/>
  </w:num>
  <w:num w:numId="4">
    <w:abstractNumId w:val="9"/>
  </w:num>
  <w:num w:numId="5">
    <w:abstractNumId w:val="0"/>
  </w:num>
  <w:num w:numId="6">
    <w:abstractNumId w:val="11"/>
  </w:num>
  <w:num w:numId="7">
    <w:abstractNumId w:val="4"/>
  </w:num>
  <w:num w:numId="8">
    <w:abstractNumId w:val="7"/>
  </w:num>
  <w:num w:numId="9">
    <w:abstractNumId w:val="10"/>
  </w:num>
  <w:num w:numId="10">
    <w:abstractNumId w:val="2"/>
  </w:num>
  <w:num w:numId="11">
    <w:abstractNumId w:val="14"/>
  </w:num>
  <w:num w:numId="12">
    <w:abstractNumId w:val="13"/>
  </w:num>
  <w:num w:numId="13">
    <w:abstractNumId w:val="5"/>
  </w:num>
  <w:num w:numId="14">
    <w:abstractNumId w:val="1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366"/>
    <w:rsid w:val="000176BA"/>
    <w:rsid w:val="00030CC7"/>
    <w:rsid w:val="000540A9"/>
    <w:rsid w:val="00063968"/>
    <w:rsid w:val="00072FC8"/>
    <w:rsid w:val="000A5B04"/>
    <w:rsid w:val="000B102E"/>
    <w:rsid w:val="000D3344"/>
    <w:rsid w:val="000E62AF"/>
    <w:rsid w:val="000F108F"/>
    <w:rsid w:val="0012408D"/>
    <w:rsid w:val="00136B82"/>
    <w:rsid w:val="00140F4B"/>
    <w:rsid w:val="00153C15"/>
    <w:rsid w:val="001629D3"/>
    <w:rsid w:val="001B3822"/>
    <w:rsid w:val="001C1F4C"/>
    <w:rsid w:val="002546E8"/>
    <w:rsid w:val="0026423F"/>
    <w:rsid w:val="00270BF9"/>
    <w:rsid w:val="002926CE"/>
    <w:rsid w:val="002D3DA9"/>
    <w:rsid w:val="00317889"/>
    <w:rsid w:val="00343FEE"/>
    <w:rsid w:val="00344E5F"/>
    <w:rsid w:val="0036040A"/>
    <w:rsid w:val="00393F4F"/>
    <w:rsid w:val="003B55EC"/>
    <w:rsid w:val="003B57AE"/>
    <w:rsid w:val="003B6255"/>
    <w:rsid w:val="003D2366"/>
    <w:rsid w:val="003D7D1A"/>
    <w:rsid w:val="003F5FC1"/>
    <w:rsid w:val="00413141"/>
    <w:rsid w:val="004339B6"/>
    <w:rsid w:val="00443319"/>
    <w:rsid w:val="00445036"/>
    <w:rsid w:val="004464FC"/>
    <w:rsid w:val="00452121"/>
    <w:rsid w:val="0045766D"/>
    <w:rsid w:val="00460394"/>
    <w:rsid w:val="004F3414"/>
    <w:rsid w:val="00543504"/>
    <w:rsid w:val="00547391"/>
    <w:rsid w:val="00550700"/>
    <w:rsid w:val="005777F5"/>
    <w:rsid w:val="00584F34"/>
    <w:rsid w:val="005A2FCA"/>
    <w:rsid w:val="005A723F"/>
    <w:rsid w:val="005B11C1"/>
    <w:rsid w:val="005B7D7A"/>
    <w:rsid w:val="005E2CBE"/>
    <w:rsid w:val="005F4F72"/>
    <w:rsid w:val="006051FF"/>
    <w:rsid w:val="00643554"/>
    <w:rsid w:val="0065295F"/>
    <w:rsid w:val="00695336"/>
    <w:rsid w:val="006C2B40"/>
    <w:rsid w:val="006C2D7C"/>
    <w:rsid w:val="006C6D5D"/>
    <w:rsid w:val="006D56B8"/>
    <w:rsid w:val="006E07B5"/>
    <w:rsid w:val="006E2409"/>
    <w:rsid w:val="006F3025"/>
    <w:rsid w:val="0070511E"/>
    <w:rsid w:val="007074B6"/>
    <w:rsid w:val="00724DF6"/>
    <w:rsid w:val="00732FE9"/>
    <w:rsid w:val="007427E9"/>
    <w:rsid w:val="0076079A"/>
    <w:rsid w:val="007668A6"/>
    <w:rsid w:val="00781FB0"/>
    <w:rsid w:val="00787997"/>
    <w:rsid w:val="008021AB"/>
    <w:rsid w:val="008076E6"/>
    <w:rsid w:val="00820987"/>
    <w:rsid w:val="00822A24"/>
    <w:rsid w:val="00826AE6"/>
    <w:rsid w:val="00843750"/>
    <w:rsid w:val="00845554"/>
    <w:rsid w:val="00846405"/>
    <w:rsid w:val="0084776F"/>
    <w:rsid w:val="00862913"/>
    <w:rsid w:val="008A450D"/>
    <w:rsid w:val="008B19E7"/>
    <w:rsid w:val="008F647C"/>
    <w:rsid w:val="00902898"/>
    <w:rsid w:val="0092053C"/>
    <w:rsid w:val="009214CA"/>
    <w:rsid w:val="009228D1"/>
    <w:rsid w:val="00943FF5"/>
    <w:rsid w:val="00950B91"/>
    <w:rsid w:val="009804DD"/>
    <w:rsid w:val="009861D0"/>
    <w:rsid w:val="0099153C"/>
    <w:rsid w:val="009A1CE3"/>
    <w:rsid w:val="00A0269C"/>
    <w:rsid w:val="00A55DD3"/>
    <w:rsid w:val="00A77067"/>
    <w:rsid w:val="00A9189E"/>
    <w:rsid w:val="00AB76F8"/>
    <w:rsid w:val="00AC18A8"/>
    <w:rsid w:val="00AC195A"/>
    <w:rsid w:val="00AD0EAB"/>
    <w:rsid w:val="00AF3D03"/>
    <w:rsid w:val="00AF4957"/>
    <w:rsid w:val="00B1445E"/>
    <w:rsid w:val="00B342AC"/>
    <w:rsid w:val="00B61BDD"/>
    <w:rsid w:val="00B736D9"/>
    <w:rsid w:val="00BA77C8"/>
    <w:rsid w:val="00BE1F7E"/>
    <w:rsid w:val="00BF5AF7"/>
    <w:rsid w:val="00C3090E"/>
    <w:rsid w:val="00C60E3C"/>
    <w:rsid w:val="00C734C4"/>
    <w:rsid w:val="00C83603"/>
    <w:rsid w:val="00C84E3F"/>
    <w:rsid w:val="00CE1C58"/>
    <w:rsid w:val="00CE703A"/>
    <w:rsid w:val="00CF31F8"/>
    <w:rsid w:val="00CF6FC3"/>
    <w:rsid w:val="00D24552"/>
    <w:rsid w:val="00D269BD"/>
    <w:rsid w:val="00D3033A"/>
    <w:rsid w:val="00D5040D"/>
    <w:rsid w:val="00D54A90"/>
    <w:rsid w:val="00D6015F"/>
    <w:rsid w:val="00D876A1"/>
    <w:rsid w:val="00DB6BF1"/>
    <w:rsid w:val="00E23A13"/>
    <w:rsid w:val="00E30A60"/>
    <w:rsid w:val="00E45469"/>
    <w:rsid w:val="00E63E5A"/>
    <w:rsid w:val="00E645CD"/>
    <w:rsid w:val="00EA57AD"/>
    <w:rsid w:val="00EB09B2"/>
    <w:rsid w:val="00EB2B1B"/>
    <w:rsid w:val="00EE47B2"/>
    <w:rsid w:val="00F07C71"/>
    <w:rsid w:val="00F23578"/>
    <w:rsid w:val="00F36A42"/>
    <w:rsid w:val="00F427E3"/>
    <w:rsid w:val="00F734D7"/>
    <w:rsid w:val="00F74704"/>
    <w:rsid w:val="00F83170"/>
    <w:rsid w:val="00FB292B"/>
    <w:rsid w:val="00FB315B"/>
    <w:rsid w:val="00FD17AA"/>
    <w:rsid w:val="00FD2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011BE23B"/>
  <w15:chartTrackingRefBased/>
  <w15:docId w15:val="{9604D9B0-AFC4-4E22-BEA0-2D87617CD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315B"/>
    <w:pPr>
      <w:spacing w:after="0" w:line="240" w:lineRule="auto"/>
    </w:pPr>
    <w:rPr>
      <w:rFonts w:ascii="Calibri" w:hAnsi="Calibri" w:cs="Calibri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D2366"/>
    <w:pPr>
      <w:tabs>
        <w:tab w:val="center" w:pos="4513"/>
        <w:tab w:val="right" w:pos="9026"/>
      </w:tabs>
    </w:pPr>
    <w:rPr>
      <w:rFonts w:asciiTheme="minorHAnsi" w:hAnsiTheme="minorHAnsi" w:cstheme="minorBid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3D2366"/>
  </w:style>
  <w:style w:type="paragraph" w:styleId="Footer">
    <w:name w:val="footer"/>
    <w:basedOn w:val="Normal"/>
    <w:link w:val="FooterChar"/>
    <w:uiPriority w:val="99"/>
    <w:unhideWhenUsed/>
    <w:rsid w:val="003D2366"/>
    <w:pPr>
      <w:tabs>
        <w:tab w:val="center" w:pos="4513"/>
        <w:tab w:val="right" w:pos="9026"/>
      </w:tabs>
    </w:pPr>
    <w:rPr>
      <w:rFonts w:asciiTheme="minorHAnsi" w:hAnsiTheme="minorHAnsi" w:cstheme="minorBid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3D2366"/>
  </w:style>
  <w:style w:type="paragraph" w:customStyle="1" w:styleId="Default">
    <w:name w:val="Default"/>
    <w:rsid w:val="003D7D1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A0">
    <w:name w:val="A0"/>
    <w:uiPriority w:val="99"/>
    <w:rsid w:val="003D7D1A"/>
    <w:rPr>
      <w:b/>
      <w:bCs/>
      <w:color w:val="000000"/>
      <w:sz w:val="20"/>
      <w:szCs w:val="20"/>
    </w:rPr>
  </w:style>
  <w:style w:type="character" w:customStyle="1" w:styleId="A1">
    <w:name w:val="A1"/>
    <w:uiPriority w:val="99"/>
    <w:rsid w:val="003D7D1A"/>
    <w:rPr>
      <w:b/>
      <w:bCs/>
      <w:color w:val="000000"/>
      <w:sz w:val="18"/>
      <w:szCs w:val="18"/>
    </w:rPr>
  </w:style>
  <w:style w:type="paragraph" w:styleId="ListParagraph">
    <w:name w:val="List Paragraph"/>
    <w:basedOn w:val="Normal"/>
    <w:uiPriority w:val="34"/>
    <w:qFormat/>
    <w:rsid w:val="00643554"/>
    <w:pPr>
      <w:ind w:left="720"/>
      <w:contextualSpacing/>
    </w:pPr>
  </w:style>
  <w:style w:type="paragraph" w:customStyle="1" w:styleId="paragraph">
    <w:name w:val="paragraph"/>
    <w:basedOn w:val="Normal"/>
    <w:rsid w:val="00E645C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op">
    <w:name w:val="eop"/>
    <w:basedOn w:val="DefaultParagraphFont"/>
    <w:rsid w:val="00E645CD"/>
  </w:style>
  <w:style w:type="character" w:customStyle="1" w:styleId="normaltextrun">
    <w:name w:val="normaltextrun"/>
    <w:basedOn w:val="DefaultParagraphFont"/>
    <w:rsid w:val="00E645CD"/>
  </w:style>
  <w:style w:type="character" w:styleId="Mention">
    <w:name w:val="Mention"/>
    <w:basedOn w:val="DefaultParagraphFont"/>
    <w:uiPriority w:val="99"/>
    <w:unhideWhenUsed/>
    <w:rsid w:val="00BF5AF7"/>
    <w:rPr>
      <w:color w:val="2B579A"/>
      <w:shd w:val="clear" w:color="auto" w:fill="E1DFDD"/>
    </w:rPr>
  </w:style>
  <w:style w:type="character" w:styleId="Hyperlink">
    <w:name w:val="Hyperlink"/>
    <w:basedOn w:val="DefaultParagraphFont"/>
    <w:uiPriority w:val="99"/>
    <w:unhideWhenUsed/>
    <w:rsid w:val="00BF5AF7"/>
    <w:rPr>
      <w:color w:val="004F9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F5AF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F5AF7"/>
    <w:rPr>
      <w:sz w:val="20"/>
      <w:szCs w:val="20"/>
      <w:lang w:val="en-US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F5AF7"/>
    <w:rPr>
      <w:rFonts w:ascii="Calibri" w:hAnsi="Calibri" w:cs="Calibri"/>
      <w:sz w:val="20"/>
      <w:szCs w:val="20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6953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2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5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4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4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6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93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2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8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37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4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26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44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13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9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5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9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7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93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328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519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11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28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832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469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13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4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7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16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96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17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750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73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04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9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14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5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spott.org/timber-pulp/" TargetMode="External"/><Relationship Id="rId18" Type="http://schemas.openxmlformats.org/officeDocument/2006/relationships/hyperlink" Target="mailto:oliver.cupit@zsl.org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settings" Target="settings.xml"/><Relationship Id="rId12" Type="http://schemas.openxmlformats.org/officeDocument/2006/relationships/hyperlink" Target="https://www.spott.org/assessment-scores-explained/" TargetMode="External"/><Relationship Id="rId17" Type="http://schemas.openxmlformats.org/officeDocument/2006/relationships/hyperlink" Target="https://www.spott.org/timber-pulp/" TargetMode="External"/><Relationship Id="rId25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image" Target="media/image1.pn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spott.org/" TargetMode="External"/><Relationship Id="rId24" Type="http://schemas.openxmlformats.org/officeDocument/2006/relationships/header" Target="header3.xml"/><Relationship Id="rId5" Type="http://schemas.openxmlformats.org/officeDocument/2006/relationships/numbering" Target="numbering.xml"/><Relationship Id="rId15" Type="http://schemas.openxmlformats.org/officeDocument/2006/relationships/hyperlink" Target="https://www.spott.org/natural-rubber/" TargetMode="External"/><Relationship Id="rId23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hyperlink" Target="mailto:oliver.cupit@zsl.org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spott.org/palm-oil/" TargetMode="External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ZSL colours">
      <a:dk1>
        <a:srgbClr val="1D1D1B"/>
      </a:dk1>
      <a:lt1>
        <a:sysClr val="window" lastClr="FFFFFF"/>
      </a:lt1>
      <a:dk2>
        <a:srgbClr val="004F9F"/>
      </a:dk2>
      <a:lt2>
        <a:srgbClr val="E97306"/>
      </a:lt2>
      <a:accent1>
        <a:srgbClr val="00AED8"/>
      </a:accent1>
      <a:accent2>
        <a:srgbClr val="E6007E"/>
      </a:accent2>
      <a:accent3>
        <a:srgbClr val="80BA27"/>
      </a:accent3>
      <a:accent4>
        <a:srgbClr val="753089"/>
      </a:accent4>
      <a:accent5>
        <a:srgbClr val="FFCD00"/>
      </a:accent5>
      <a:accent6>
        <a:srgbClr val="2C5234"/>
      </a:accent6>
      <a:hlink>
        <a:srgbClr val="004F9F"/>
      </a:hlink>
      <a:folHlink>
        <a:srgbClr val="E62D2F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808F3222988943B71C3DE5ECE47F81" ma:contentTypeVersion="12" ma:contentTypeDescription="Create a new document." ma:contentTypeScope="" ma:versionID="a728571958c48c8894c7807a7333231e">
  <xsd:schema xmlns:xsd="http://www.w3.org/2001/XMLSchema" xmlns:xs="http://www.w3.org/2001/XMLSchema" xmlns:p="http://schemas.microsoft.com/office/2006/metadata/properties" xmlns:ns2="4487699e-f4ad-46a1-9dec-83e4a6c1e1dc" xmlns:ns3="4cd566ad-d43d-4628-b4f7-7688349aabb0" targetNamespace="http://schemas.microsoft.com/office/2006/metadata/properties" ma:root="true" ma:fieldsID="4c23366bb83ae6b9be45ce26c9fa50a5" ns2:_="" ns3:_="">
    <xsd:import namespace="4487699e-f4ad-46a1-9dec-83e4a6c1e1dc"/>
    <xsd:import namespace="4cd566ad-d43d-4628-b4f7-7688349aabb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87699e-f4ad-46a1-9dec-83e4a6c1e1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566ad-d43d-4628-b4f7-7688349aabb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5C54B75-982F-45DF-AE81-1515F5F953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87699e-f4ad-46a1-9dec-83e4a6c1e1dc"/>
    <ds:schemaRef ds:uri="4cd566ad-d43d-4628-b4f7-7688349aab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324F426-2D45-4A0A-BC51-A5F19229B39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88EDB6C-71E4-42BB-94CB-24EA91AD5AD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3298796-6BB8-49AB-918D-90E2A8F3305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1038</Words>
  <Characters>5917</Characters>
  <Application>Microsoft Office Word</Application>
  <DocSecurity>4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Eaton</dc:creator>
  <cp:keywords/>
  <dc:description/>
  <cp:lastModifiedBy>Claire Salisbury</cp:lastModifiedBy>
  <cp:revision>2</cp:revision>
  <cp:lastPrinted>2019-06-28T08:57:00Z</cp:lastPrinted>
  <dcterms:created xsi:type="dcterms:W3CDTF">2021-02-11T17:38:00Z</dcterms:created>
  <dcterms:modified xsi:type="dcterms:W3CDTF">2021-02-11T17:38:00Z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0x010100EB808F3222988943B71C3DE5ECE47F81</vt:lpwstr>
  </property>
</Properties>
</file>